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AA321C" w14:textId="032DC45E" w:rsidR="00F975B5" w:rsidRPr="00403121" w:rsidRDefault="00F975B5" w:rsidP="00F975B5">
      <w:pPr>
        <w:tabs>
          <w:tab w:val="right" w:pos="10000"/>
        </w:tabs>
        <w:rPr>
          <w:rFonts w:ascii="Arial" w:hAnsi="Arial" w:cs="Arial"/>
          <w:b/>
          <w:sz w:val="28"/>
        </w:rPr>
      </w:pPr>
      <w:bookmarkStart w:id="0" w:name="_Hlk20832774"/>
      <w:bookmarkStart w:id="1" w:name="_Hlk505960320"/>
      <w:bookmarkStart w:id="2" w:name="OLE_LINK6"/>
      <w:bookmarkStart w:id="3" w:name="OLE_LINK7"/>
      <w:r w:rsidRPr="00403121">
        <w:rPr>
          <w:rFonts w:ascii="Arial" w:hAnsi="Arial" w:cs="Arial"/>
          <w:b/>
          <w:sz w:val="28"/>
        </w:rPr>
        <w:t>3GPP TSG</w:t>
      </w:r>
      <w:r w:rsidRPr="00403121">
        <w:rPr>
          <w:rFonts w:ascii="Arial" w:hAnsi="Arial"/>
          <w:b/>
          <w:sz w:val="28"/>
          <w:lang w:eastAsia="zh-CN"/>
        </w:rPr>
        <w:t>-RAN</w:t>
      </w:r>
      <w:r w:rsidRPr="00403121">
        <w:rPr>
          <w:rFonts w:ascii="Arial" w:hAnsi="Arial" w:cs="Arial"/>
          <w:b/>
          <w:sz w:val="28"/>
        </w:rPr>
        <w:t xml:space="preserve"> WG1 #9</w:t>
      </w:r>
      <w:r>
        <w:rPr>
          <w:rFonts w:ascii="Arial" w:hAnsi="Arial" w:cs="Arial"/>
          <w:b/>
          <w:sz w:val="28"/>
        </w:rPr>
        <w:t>8bis</w:t>
      </w:r>
      <w:r w:rsidRPr="00403121">
        <w:rPr>
          <w:rFonts w:ascii="Arial" w:hAnsi="Arial" w:cs="Arial"/>
          <w:b/>
          <w:sz w:val="28"/>
        </w:rPr>
        <w:tab/>
        <w:t>R1-1</w:t>
      </w:r>
      <w:r w:rsidRPr="00E72FD0">
        <w:rPr>
          <w:rFonts w:ascii="Arial" w:hAnsi="Arial" w:cs="Arial" w:hint="eastAsia"/>
          <w:b/>
          <w:sz w:val="28"/>
        </w:rPr>
        <w:t>9</w:t>
      </w:r>
      <w:r w:rsidR="004E4E5E">
        <w:rPr>
          <w:rFonts w:ascii="Arial" w:hAnsi="Arial" w:cs="Arial"/>
          <w:b/>
          <w:sz w:val="28"/>
        </w:rPr>
        <w:t>10731</w:t>
      </w:r>
    </w:p>
    <w:p w14:paraId="35515F72" w14:textId="77777777" w:rsidR="00F975B5" w:rsidRPr="009513AC" w:rsidRDefault="00F975B5" w:rsidP="00F975B5">
      <w:pPr>
        <w:tabs>
          <w:tab w:val="center" w:pos="4536"/>
          <w:tab w:val="right" w:pos="9072"/>
        </w:tabs>
        <w:rPr>
          <w:rFonts w:ascii="Arial" w:eastAsia="MS Mincho" w:hAnsi="Arial" w:cs="Arial"/>
          <w:b/>
          <w:bCs/>
          <w:sz w:val="28"/>
          <w:lang w:eastAsia="ja-JP"/>
        </w:rPr>
      </w:pPr>
      <w:bookmarkStart w:id="4" w:name="_Hlk20832834"/>
      <w:r>
        <w:rPr>
          <w:rFonts w:ascii="Arial" w:eastAsia="MS Mincho" w:hAnsi="Arial" w:cs="Arial"/>
          <w:b/>
          <w:bCs/>
          <w:sz w:val="28"/>
          <w:lang w:eastAsia="ja-JP"/>
        </w:rPr>
        <w:t>Chongqing, China, October 14</w:t>
      </w:r>
      <w:r w:rsidRPr="00F93E84">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sidRPr="00F93E84">
        <w:rPr>
          <w:rFonts w:ascii="Arial" w:eastAsia="MS Mincho" w:hAnsi="Arial" w:cs="Arial"/>
          <w:b/>
          <w:bCs/>
          <w:sz w:val="28"/>
          <w:vertAlign w:val="superscript"/>
          <w:lang w:eastAsia="ja-JP"/>
        </w:rPr>
        <w:t>th</w:t>
      </w:r>
      <w:r>
        <w:rPr>
          <w:rFonts w:ascii="Arial" w:eastAsia="MS Mincho" w:hAnsi="Arial" w:cs="Arial"/>
          <w:b/>
          <w:bCs/>
          <w:sz w:val="28"/>
          <w:lang w:eastAsia="ja-JP"/>
        </w:rPr>
        <w:t>, 2019</w:t>
      </w:r>
      <w:bookmarkEnd w:id="4"/>
    </w:p>
    <w:bookmarkEnd w:id="0"/>
    <w:p w14:paraId="68E9E96C" w14:textId="77777777" w:rsidR="005D76A5" w:rsidRPr="004B7A08" w:rsidRDefault="005D76A5" w:rsidP="003A1AFA">
      <w:pPr>
        <w:widowControl/>
        <w:tabs>
          <w:tab w:val="right" w:pos="9630"/>
        </w:tabs>
        <w:wordWrap/>
        <w:autoSpaceDE/>
        <w:autoSpaceDN/>
        <w:jc w:val="left"/>
        <w:rPr>
          <w:rFonts w:ascii="Arial" w:eastAsia="SimSun" w:hAnsi="Arial" w:cs="Arial"/>
          <w:b/>
          <w:kern w:val="0"/>
          <w:sz w:val="24"/>
          <w:lang w:eastAsia="en-US"/>
        </w:rPr>
      </w:pPr>
    </w:p>
    <w:p w14:paraId="3756D2A9" w14:textId="5463CDC2" w:rsidR="003A1AFA" w:rsidRPr="00095B9B" w:rsidRDefault="003A1AFA" w:rsidP="003A1AFA">
      <w:pPr>
        <w:wordWrap/>
        <w:adjustRightInd w:val="0"/>
        <w:snapToGrid w:val="0"/>
        <w:spacing w:line="360" w:lineRule="auto"/>
        <w:rPr>
          <w:rFonts w:ascii="Arial" w:hAnsi="Arial" w:cs="Arial"/>
          <w:snapToGrid w:val="0"/>
          <w:sz w:val="24"/>
        </w:rPr>
      </w:pPr>
      <w:r w:rsidRPr="00095B9B">
        <w:rPr>
          <w:rFonts w:ascii="Arial" w:hAnsi="Arial" w:cs="Arial"/>
          <w:b/>
          <w:snapToGrid w:val="0"/>
          <w:sz w:val="24"/>
        </w:rPr>
        <w:t>Agenda item:</w:t>
      </w:r>
      <w:r w:rsidR="005E6DF5" w:rsidRPr="00095B9B">
        <w:rPr>
          <w:rFonts w:ascii="Arial" w:hAnsi="Arial" w:cs="Arial"/>
          <w:snapToGrid w:val="0"/>
          <w:sz w:val="24"/>
        </w:rPr>
        <w:t xml:space="preserve">    </w:t>
      </w:r>
      <w:r w:rsidR="00F37AA6" w:rsidRPr="00095B9B">
        <w:rPr>
          <w:rFonts w:ascii="Arial" w:hAnsi="Arial" w:cs="Arial"/>
          <w:snapToGrid w:val="0"/>
          <w:sz w:val="24"/>
        </w:rPr>
        <w:t>6</w:t>
      </w:r>
      <w:r w:rsidR="002C7128" w:rsidRPr="00095B9B">
        <w:rPr>
          <w:rFonts w:ascii="Arial" w:hAnsi="Arial" w:cs="Arial"/>
          <w:snapToGrid w:val="0"/>
          <w:sz w:val="24"/>
        </w:rPr>
        <w:t>.2.</w:t>
      </w:r>
      <w:r w:rsidR="005F76C4">
        <w:rPr>
          <w:rFonts w:ascii="Arial" w:hAnsi="Arial" w:cs="Arial"/>
          <w:snapToGrid w:val="0"/>
          <w:sz w:val="24"/>
        </w:rPr>
        <w:t>3.</w:t>
      </w:r>
      <w:r w:rsidR="00FF2B11" w:rsidRPr="00095B9B">
        <w:rPr>
          <w:rFonts w:ascii="Arial" w:hAnsi="Arial" w:cs="Arial"/>
          <w:snapToGrid w:val="0"/>
          <w:sz w:val="24"/>
        </w:rPr>
        <w:t>1.1</w:t>
      </w:r>
    </w:p>
    <w:p w14:paraId="18DC5C90" w14:textId="77777777" w:rsidR="003A1AFA" w:rsidRPr="00095B9B" w:rsidRDefault="003A1AFA" w:rsidP="003A1AFA">
      <w:pPr>
        <w:wordWrap/>
        <w:adjustRightInd w:val="0"/>
        <w:snapToGrid w:val="0"/>
        <w:spacing w:line="360" w:lineRule="auto"/>
        <w:rPr>
          <w:rFonts w:ascii="Arial" w:hAnsi="Arial" w:cs="Arial"/>
          <w:sz w:val="24"/>
        </w:rPr>
      </w:pPr>
      <w:r w:rsidRPr="00095B9B">
        <w:rPr>
          <w:rFonts w:ascii="Arial" w:hAnsi="Arial" w:cs="Arial"/>
          <w:b/>
          <w:snapToGrid w:val="0"/>
          <w:sz w:val="24"/>
        </w:rPr>
        <w:t>Source:</w:t>
      </w:r>
      <w:r w:rsidRPr="00095B9B">
        <w:rPr>
          <w:rFonts w:ascii="Arial" w:hAnsi="Arial" w:cs="Arial"/>
          <w:snapToGrid w:val="0"/>
          <w:sz w:val="24"/>
        </w:rPr>
        <w:t xml:space="preserve">             Qualcomm</w:t>
      </w:r>
      <w:r w:rsidRPr="00095B9B">
        <w:rPr>
          <w:rFonts w:ascii="Arial" w:eastAsia="SimSun" w:hAnsi="Arial" w:cs="Arial"/>
          <w:snapToGrid w:val="0"/>
          <w:sz w:val="24"/>
          <w:lang w:eastAsia="zh-CN"/>
        </w:rPr>
        <w:t xml:space="preserve"> </w:t>
      </w:r>
      <w:r w:rsidRPr="00095B9B">
        <w:rPr>
          <w:rFonts w:ascii="Arial" w:hAnsi="Arial" w:cs="Arial"/>
          <w:sz w:val="24"/>
        </w:rPr>
        <w:t>Incorporated</w:t>
      </w:r>
    </w:p>
    <w:p w14:paraId="3EA83920" w14:textId="28240DD0" w:rsidR="00A37BD4" w:rsidRPr="00095B9B" w:rsidRDefault="003A1AFA" w:rsidP="003A1AFA">
      <w:pPr>
        <w:wordWrap/>
        <w:spacing w:line="360" w:lineRule="auto"/>
        <w:ind w:left="1831" w:hangingChars="762" w:hanging="1831"/>
        <w:jc w:val="left"/>
        <w:rPr>
          <w:rFonts w:ascii="Arial" w:hAnsi="Arial" w:cs="Arial"/>
          <w:snapToGrid w:val="0"/>
          <w:sz w:val="24"/>
        </w:rPr>
      </w:pPr>
      <w:r w:rsidRPr="00095B9B">
        <w:rPr>
          <w:rFonts w:ascii="Arial" w:hAnsi="Arial" w:cs="Arial"/>
          <w:b/>
          <w:snapToGrid w:val="0"/>
          <w:sz w:val="24"/>
        </w:rPr>
        <w:t xml:space="preserve">Title:                  </w:t>
      </w:r>
      <w:r w:rsidR="005F76C4">
        <w:rPr>
          <w:rFonts w:ascii="Arial" w:hAnsi="Arial" w:cs="Arial"/>
          <w:snapToGrid w:val="0"/>
          <w:sz w:val="24"/>
        </w:rPr>
        <w:t>Additional SRS symbols</w:t>
      </w:r>
    </w:p>
    <w:p w14:paraId="66CE35E8" w14:textId="2EC109F8" w:rsidR="003A1AFA" w:rsidRPr="00095B9B" w:rsidRDefault="003A1AFA" w:rsidP="003A1AFA">
      <w:pPr>
        <w:wordWrap/>
        <w:spacing w:line="360" w:lineRule="auto"/>
        <w:ind w:left="1831" w:hangingChars="762" w:hanging="1831"/>
        <w:jc w:val="left"/>
        <w:rPr>
          <w:rFonts w:ascii="Arial" w:hAnsi="Arial" w:cs="Arial"/>
          <w:snapToGrid w:val="0"/>
          <w:sz w:val="24"/>
        </w:rPr>
      </w:pPr>
      <w:r w:rsidRPr="00095B9B">
        <w:rPr>
          <w:rFonts w:ascii="Arial" w:hAnsi="Arial" w:cs="Arial"/>
          <w:b/>
          <w:snapToGrid w:val="0"/>
          <w:sz w:val="24"/>
        </w:rPr>
        <w:t>Document for:</w:t>
      </w:r>
      <w:r w:rsidRPr="00095B9B">
        <w:rPr>
          <w:rFonts w:ascii="Arial" w:hAnsi="Arial" w:cs="Arial"/>
          <w:snapToGrid w:val="0"/>
          <w:sz w:val="24"/>
        </w:rPr>
        <w:t xml:space="preserve">  Discussion</w:t>
      </w:r>
      <w:r w:rsidRPr="00095B9B">
        <w:rPr>
          <w:rFonts w:ascii="Arial" w:eastAsia="SimSun" w:hAnsi="Arial" w:cs="Arial"/>
          <w:snapToGrid w:val="0"/>
          <w:sz w:val="24"/>
          <w:lang w:eastAsia="zh-CN"/>
        </w:rPr>
        <w:t xml:space="preserve"> and </w:t>
      </w:r>
      <w:r w:rsidRPr="00095B9B">
        <w:rPr>
          <w:rFonts w:ascii="Arial" w:hAnsi="Arial" w:cs="Arial"/>
          <w:snapToGrid w:val="0"/>
          <w:sz w:val="24"/>
        </w:rPr>
        <w:t xml:space="preserve">Decision </w:t>
      </w:r>
    </w:p>
    <w:bookmarkEnd w:id="1"/>
    <w:p w14:paraId="7AB7E55C" w14:textId="77777777" w:rsidR="00E80D0C" w:rsidRPr="00095B9B" w:rsidRDefault="00E80D0C" w:rsidP="007951A7">
      <w:pPr>
        <w:pStyle w:val="Heading1"/>
        <w:numPr>
          <w:ilvl w:val="0"/>
          <w:numId w:val="3"/>
        </w:numPr>
        <w:overflowPunct/>
        <w:autoSpaceDE/>
        <w:autoSpaceDN/>
        <w:adjustRightInd/>
        <w:ind w:left="432" w:hanging="432"/>
        <w:textAlignment w:val="auto"/>
        <w:rPr>
          <w:rFonts w:eastAsia="SimSun" w:cs="Arial"/>
        </w:rPr>
      </w:pPr>
      <w:r w:rsidRPr="00095B9B">
        <w:rPr>
          <w:rFonts w:eastAsia="SimSun" w:cs="Arial"/>
        </w:rPr>
        <w:t>Introduction</w:t>
      </w:r>
    </w:p>
    <w:p w14:paraId="6B2207A1" w14:textId="7F0BF33B" w:rsidR="00171548" w:rsidRDefault="000003D9" w:rsidP="00C62360">
      <w:pPr>
        <w:widowControl/>
        <w:wordWrap/>
        <w:autoSpaceDE/>
        <w:autoSpaceDN/>
        <w:jc w:val="left"/>
        <w:rPr>
          <w:rFonts w:ascii="Arial" w:hAnsi="Arial" w:cs="Arial"/>
          <w:kern w:val="0"/>
          <w:lang w:val="en-GB" w:eastAsia="x-none"/>
        </w:rPr>
      </w:pPr>
      <w:r>
        <w:rPr>
          <w:rFonts w:ascii="Arial" w:hAnsi="Arial" w:cs="Arial"/>
          <w:kern w:val="0"/>
          <w:lang w:val="en-GB" w:eastAsia="x-none"/>
        </w:rPr>
        <w:t>Here are the</w:t>
      </w:r>
      <w:r w:rsidR="00171548">
        <w:rPr>
          <w:rFonts w:ascii="Arial" w:hAnsi="Arial" w:cs="Arial"/>
          <w:kern w:val="0"/>
          <w:lang w:val="en-GB" w:eastAsia="x-none"/>
        </w:rPr>
        <w:t xml:space="preserve"> following agreements for Rel16 LTE SRS</w:t>
      </w:r>
      <w:r w:rsidR="00D32188">
        <w:rPr>
          <w:rFonts w:ascii="Arial" w:hAnsi="Arial" w:cs="Arial"/>
          <w:kern w:val="0"/>
          <w:lang w:val="en-GB" w:eastAsia="x-none"/>
        </w:rPr>
        <w:t xml:space="preserve"> in RAN1#98.</w:t>
      </w:r>
    </w:p>
    <w:p w14:paraId="6DD5594F" w14:textId="77777777" w:rsidR="00504AC0" w:rsidRPr="00B821AD" w:rsidRDefault="00504AC0" w:rsidP="00504AC0">
      <w:pPr>
        <w:widowControl/>
        <w:wordWrap/>
        <w:autoSpaceDE/>
        <w:autoSpaceDN/>
        <w:jc w:val="left"/>
        <w:rPr>
          <w:rFonts w:ascii="Arial" w:eastAsia="Malgun Gothic" w:hAnsi="Arial" w:cs="Arial"/>
          <w:b/>
          <w:kern w:val="0"/>
          <w:highlight w:val="darkYellow"/>
          <w:lang w:val="en-GB" w:eastAsia="zh-CN"/>
        </w:rPr>
      </w:pPr>
      <w:r w:rsidRPr="00B821AD">
        <w:rPr>
          <w:rFonts w:ascii="Arial" w:eastAsia="Malgun Gothic" w:hAnsi="Arial" w:cs="Arial"/>
          <w:b/>
          <w:kern w:val="0"/>
          <w:highlight w:val="darkYellow"/>
          <w:lang w:val="en-GB" w:eastAsia="zh-CN"/>
        </w:rPr>
        <w:t>Working Assumption</w:t>
      </w:r>
    </w:p>
    <w:p w14:paraId="2CD02037" w14:textId="77777777" w:rsidR="00504AC0" w:rsidRPr="00B821AD" w:rsidRDefault="00504AC0" w:rsidP="00504AC0">
      <w:pPr>
        <w:widowControl/>
        <w:wordWrap/>
        <w:autoSpaceDE/>
        <w:autoSpaceDN/>
        <w:jc w:val="left"/>
        <w:rPr>
          <w:rFonts w:ascii="Arial" w:eastAsia="Malgun Gothic" w:hAnsi="Arial" w:cs="Arial"/>
          <w:kern w:val="0"/>
          <w:lang w:val="en-GB" w:eastAsia="zh-CN"/>
        </w:rPr>
      </w:pPr>
      <w:r w:rsidRPr="00B821AD">
        <w:rPr>
          <w:rFonts w:ascii="Arial" w:eastAsia="Malgun Gothic" w:hAnsi="Arial" w:cs="Arial"/>
          <w:kern w:val="0"/>
          <w:lang w:val="en-GB" w:eastAsia="zh-CN"/>
        </w:rPr>
        <w:t>When intra-subframe frequency hopping/repetition and intra-subframe antenna switching are concurrently configured, frequency hopping should be performed before antenna switching.</w:t>
      </w:r>
    </w:p>
    <w:p w14:paraId="444160B2" w14:textId="77777777" w:rsidR="00D32188" w:rsidRPr="00B821AD" w:rsidRDefault="00D32188" w:rsidP="00D32188">
      <w:pPr>
        <w:widowControl/>
        <w:wordWrap/>
        <w:autoSpaceDE/>
        <w:autoSpaceDN/>
        <w:jc w:val="left"/>
        <w:rPr>
          <w:rFonts w:ascii="Arial" w:eastAsia="Malgun Gothic" w:hAnsi="Arial" w:cs="Arial"/>
          <w:b/>
          <w:kern w:val="0"/>
          <w:szCs w:val="20"/>
          <w:lang w:val="en-GB" w:eastAsia="zh-CN"/>
        </w:rPr>
      </w:pPr>
      <w:r w:rsidRPr="00B821AD">
        <w:rPr>
          <w:rFonts w:ascii="Arial" w:eastAsia="Malgun Gothic" w:hAnsi="Arial" w:cs="Arial"/>
          <w:b/>
          <w:kern w:val="0"/>
          <w:szCs w:val="20"/>
          <w:lang w:val="en-GB" w:eastAsia="zh-CN"/>
        </w:rPr>
        <w:t>Conclusion</w:t>
      </w:r>
    </w:p>
    <w:p w14:paraId="1B276036" w14:textId="77777777" w:rsidR="00D32188" w:rsidRPr="00B821AD" w:rsidRDefault="00D32188" w:rsidP="00D32188">
      <w:pPr>
        <w:widowControl/>
        <w:wordWrap/>
        <w:autoSpaceDE/>
        <w:autoSpaceDN/>
        <w:jc w:val="left"/>
        <w:rPr>
          <w:rFonts w:ascii="Arial" w:eastAsia="Malgun Gothic" w:hAnsi="Arial" w:cs="Arial"/>
          <w:bCs/>
          <w:kern w:val="0"/>
          <w:szCs w:val="20"/>
          <w:lang w:val="en-GB" w:eastAsia="zh-CN"/>
        </w:rPr>
      </w:pPr>
      <w:proofErr w:type="spellStart"/>
      <w:r w:rsidRPr="00B821AD">
        <w:rPr>
          <w:rFonts w:ascii="Arial" w:eastAsia="Malgun Gothic" w:hAnsi="Arial" w:cs="Arial"/>
          <w:bCs/>
          <w:kern w:val="0"/>
          <w:szCs w:val="20"/>
          <w:lang w:val="en-GB" w:eastAsia="zh-CN"/>
        </w:rPr>
        <w:t>sPUSCH</w:t>
      </w:r>
      <w:proofErr w:type="spellEnd"/>
      <w:r w:rsidRPr="00B821AD">
        <w:rPr>
          <w:rFonts w:ascii="Arial" w:eastAsia="Malgun Gothic" w:hAnsi="Arial" w:cs="Arial"/>
          <w:bCs/>
          <w:kern w:val="0"/>
          <w:szCs w:val="20"/>
          <w:lang w:val="en-GB" w:eastAsia="zh-CN"/>
        </w:rPr>
        <w:t xml:space="preserve"> and/or </w:t>
      </w:r>
      <w:proofErr w:type="spellStart"/>
      <w:r w:rsidRPr="00B821AD">
        <w:rPr>
          <w:rFonts w:ascii="Arial" w:eastAsia="Malgun Gothic" w:hAnsi="Arial" w:cs="Arial"/>
          <w:bCs/>
          <w:kern w:val="0"/>
          <w:szCs w:val="20"/>
          <w:lang w:val="en-GB" w:eastAsia="zh-CN"/>
        </w:rPr>
        <w:t>sPUCCH</w:t>
      </w:r>
      <w:proofErr w:type="spellEnd"/>
      <w:r w:rsidRPr="00B821AD">
        <w:rPr>
          <w:rFonts w:ascii="Arial" w:eastAsia="Malgun Gothic" w:hAnsi="Arial" w:cs="Arial"/>
          <w:bCs/>
          <w:kern w:val="0"/>
          <w:szCs w:val="20"/>
          <w:lang w:val="en-GB" w:eastAsia="zh-CN"/>
        </w:rPr>
        <w:t xml:space="preserve"> can be used to handle the collision between SRS and PUCCH/PUSCH.</w:t>
      </w:r>
    </w:p>
    <w:p w14:paraId="50A2BF66" w14:textId="77777777" w:rsidR="00D32188" w:rsidRPr="00B821AD" w:rsidRDefault="00D32188" w:rsidP="00D32188">
      <w:pPr>
        <w:widowControl/>
        <w:numPr>
          <w:ilvl w:val="0"/>
          <w:numId w:val="9"/>
        </w:numPr>
        <w:wordWrap/>
        <w:overflowPunct w:val="0"/>
        <w:autoSpaceDE/>
        <w:autoSpaceDN/>
        <w:adjustRightInd w:val="0"/>
        <w:ind w:left="720" w:hanging="320"/>
        <w:contextualSpacing/>
        <w:jc w:val="left"/>
        <w:textAlignment w:val="baseline"/>
        <w:rPr>
          <w:rFonts w:ascii="Arial" w:eastAsia="Malgun Gothic" w:hAnsi="Arial" w:cs="Arial"/>
          <w:bCs/>
          <w:kern w:val="0"/>
          <w:szCs w:val="20"/>
          <w:lang w:val="en-GB" w:eastAsia="zh-CN"/>
        </w:rPr>
      </w:pPr>
      <w:r w:rsidRPr="00B821AD">
        <w:rPr>
          <w:rFonts w:ascii="Arial" w:eastAsia="Malgun Gothic" w:hAnsi="Arial" w:cs="Arial"/>
          <w:bCs/>
          <w:kern w:val="0"/>
          <w:szCs w:val="20"/>
          <w:lang w:val="en-GB" w:eastAsia="zh-CN"/>
        </w:rPr>
        <w:t xml:space="preserve">FFS: Introduction of </w:t>
      </w:r>
      <w:proofErr w:type="spellStart"/>
      <w:r w:rsidRPr="00B821AD">
        <w:rPr>
          <w:rFonts w:ascii="Arial" w:eastAsia="Malgun Gothic" w:hAnsi="Arial" w:cs="Arial"/>
          <w:bCs/>
          <w:kern w:val="0"/>
          <w:szCs w:val="20"/>
          <w:lang w:val="en-GB" w:eastAsia="zh-CN"/>
        </w:rPr>
        <w:t>sPUSCH</w:t>
      </w:r>
      <w:proofErr w:type="spellEnd"/>
      <w:r w:rsidRPr="00B821AD">
        <w:rPr>
          <w:rFonts w:ascii="Arial" w:eastAsia="Malgun Gothic" w:hAnsi="Arial" w:cs="Arial"/>
          <w:bCs/>
          <w:kern w:val="0"/>
          <w:szCs w:val="20"/>
          <w:lang w:val="en-GB" w:eastAsia="zh-CN"/>
        </w:rPr>
        <w:t xml:space="preserve"> and/or </w:t>
      </w:r>
      <w:proofErr w:type="spellStart"/>
      <w:r w:rsidRPr="00B821AD">
        <w:rPr>
          <w:rFonts w:ascii="Arial" w:eastAsia="Malgun Gothic" w:hAnsi="Arial" w:cs="Arial"/>
          <w:bCs/>
          <w:kern w:val="0"/>
          <w:szCs w:val="20"/>
          <w:lang w:val="en-GB" w:eastAsia="zh-CN"/>
        </w:rPr>
        <w:t>sPUCCH</w:t>
      </w:r>
      <w:proofErr w:type="spellEnd"/>
      <w:r w:rsidRPr="00B821AD">
        <w:rPr>
          <w:rFonts w:ascii="Arial" w:eastAsia="Malgun Gothic" w:hAnsi="Arial" w:cs="Arial"/>
          <w:bCs/>
          <w:kern w:val="0"/>
          <w:szCs w:val="20"/>
          <w:lang w:val="en-GB" w:eastAsia="zh-CN"/>
        </w:rPr>
        <w:t xml:space="preserve"> capability for Rel-16 UEs to enable </w:t>
      </w:r>
      <w:proofErr w:type="spellStart"/>
      <w:r w:rsidRPr="00B821AD">
        <w:rPr>
          <w:rFonts w:ascii="Arial" w:eastAsia="Malgun Gothic" w:hAnsi="Arial" w:cs="Arial"/>
          <w:bCs/>
          <w:kern w:val="0"/>
          <w:szCs w:val="20"/>
          <w:lang w:val="en-GB" w:eastAsia="zh-CN"/>
        </w:rPr>
        <w:t>sPUSCH</w:t>
      </w:r>
      <w:proofErr w:type="spellEnd"/>
      <w:r w:rsidRPr="00B821AD">
        <w:rPr>
          <w:rFonts w:ascii="Arial" w:eastAsia="Malgun Gothic" w:hAnsi="Arial" w:cs="Arial"/>
          <w:bCs/>
          <w:kern w:val="0"/>
          <w:szCs w:val="20"/>
          <w:lang w:val="en-GB" w:eastAsia="zh-CN"/>
        </w:rPr>
        <w:t xml:space="preserve"> and/or </w:t>
      </w:r>
      <w:proofErr w:type="spellStart"/>
      <w:r w:rsidRPr="00B821AD">
        <w:rPr>
          <w:rFonts w:ascii="Arial" w:eastAsia="Malgun Gothic" w:hAnsi="Arial" w:cs="Arial"/>
          <w:bCs/>
          <w:kern w:val="0"/>
          <w:szCs w:val="20"/>
          <w:lang w:val="en-GB" w:eastAsia="zh-CN"/>
        </w:rPr>
        <w:t>sPUCCH</w:t>
      </w:r>
      <w:proofErr w:type="spellEnd"/>
      <w:r w:rsidRPr="00B821AD">
        <w:rPr>
          <w:rFonts w:ascii="Arial" w:eastAsia="Malgun Gothic" w:hAnsi="Arial" w:cs="Arial"/>
          <w:bCs/>
          <w:kern w:val="0"/>
          <w:szCs w:val="20"/>
          <w:lang w:val="en-GB" w:eastAsia="zh-CN"/>
        </w:rPr>
        <w:t xml:space="preserve"> transmission in the SRS subframe.</w:t>
      </w:r>
    </w:p>
    <w:p w14:paraId="0E958659" w14:textId="77777777" w:rsidR="00D32188" w:rsidRPr="00B821AD" w:rsidRDefault="00D32188" w:rsidP="00D32188">
      <w:pPr>
        <w:widowControl/>
        <w:wordWrap/>
        <w:autoSpaceDE/>
        <w:autoSpaceDN/>
        <w:jc w:val="left"/>
        <w:rPr>
          <w:rFonts w:ascii="Arial" w:hAnsi="Arial" w:cs="Arial"/>
          <w:kern w:val="0"/>
          <w:lang w:val="en-GB" w:eastAsia="en-US"/>
        </w:rPr>
      </w:pPr>
    </w:p>
    <w:p w14:paraId="24D954AF" w14:textId="530D7D5C" w:rsidR="00D32188" w:rsidRPr="00B821AD" w:rsidRDefault="00D32188" w:rsidP="00D32188">
      <w:pPr>
        <w:widowControl/>
        <w:wordWrap/>
        <w:autoSpaceDE/>
        <w:autoSpaceDN/>
        <w:jc w:val="left"/>
        <w:rPr>
          <w:rFonts w:ascii="Arial" w:hAnsi="Arial" w:cs="Arial"/>
          <w:b/>
          <w:kern w:val="0"/>
          <w:lang w:val="en-GB" w:eastAsia="en-US"/>
        </w:rPr>
      </w:pPr>
      <w:r w:rsidRPr="00B821AD">
        <w:rPr>
          <w:rFonts w:ascii="Arial" w:hAnsi="Arial" w:cs="Arial"/>
          <w:b/>
          <w:kern w:val="0"/>
          <w:lang w:val="en-GB" w:eastAsia="en-US"/>
        </w:rPr>
        <w:t>Conclusion</w:t>
      </w:r>
    </w:p>
    <w:p w14:paraId="4092843B" w14:textId="77777777" w:rsidR="00D32188" w:rsidRPr="00B821AD" w:rsidRDefault="00D32188" w:rsidP="00D32188">
      <w:pPr>
        <w:widowControl/>
        <w:wordWrap/>
        <w:autoSpaceDE/>
        <w:autoSpaceDN/>
        <w:jc w:val="left"/>
        <w:rPr>
          <w:rFonts w:ascii="Arial" w:hAnsi="Arial" w:cs="Arial"/>
          <w:bCs/>
          <w:kern w:val="0"/>
          <w:lang w:val="en-GB" w:eastAsia="en-US"/>
        </w:rPr>
      </w:pPr>
      <w:r w:rsidRPr="00B821AD">
        <w:rPr>
          <w:rFonts w:ascii="Arial" w:hAnsi="Arial" w:cs="Arial"/>
          <w:bCs/>
          <w:kern w:val="0"/>
          <w:lang w:val="en-GB" w:eastAsia="en-US"/>
        </w:rPr>
        <w:t>No consensus on the support of periodic SRS transmission in additional symbols for Rel-16.</w:t>
      </w:r>
    </w:p>
    <w:p w14:paraId="4FE7B049" w14:textId="77777777" w:rsidR="00D32188" w:rsidRPr="00B821AD" w:rsidRDefault="00D32188" w:rsidP="00D32188">
      <w:pPr>
        <w:widowControl/>
        <w:wordWrap/>
        <w:autoSpaceDE/>
        <w:autoSpaceDN/>
        <w:jc w:val="left"/>
        <w:rPr>
          <w:rFonts w:ascii="Arial" w:hAnsi="Arial" w:cs="Arial"/>
          <w:kern w:val="0"/>
          <w:lang w:val="en-GB" w:eastAsia="en-US"/>
        </w:rPr>
      </w:pPr>
    </w:p>
    <w:p w14:paraId="0662CD18" w14:textId="77777777" w:rsidR="00D32188" w:rsidRPr="00B821AD" w:rsidRDefault="00D32188" w:rsidP="00D32188">
      <w:pPr>
        <w:widowControl/>
        <w:wordWrap/>
        <w:autoSpaceDE/>
        <w:autoSpaceDN/>
        <w:jc w:val="left"/>
        <w:rPr>
          <w:rFonts w:ascii="Arial" w:hAnsi="Arial" w:cs="Arial"/>
          <w:b/>
          <w:bCs/>
          <w:kern w:val="0"/>
          <w:highlight w:val="green"/>
          <w:lang w:val="en-GB" w:eastAsia="en-US"/>
        </w:rPr>
      </w:pPr>
      <w:r w:rsidRPr="00B821AD">
        <w:rPr>
          <w:rFonts w:ascii="Arial" w:hAnsi="Arial" w:cs="Arial"/>
          <w:b/>
          <w:bCs/>
          <w:kern w:val="0"/>
          <w:highlight w:val="green"/>
          <w:lang w:val="en-GB" w:eastAsia="en-US"/>
        </w:rPr>
        <w:t>Agreement</w:t>
      </w:r>
    </w:p>
    <w:p w14:paraId="1762CCC4" w14:textId="77777777" w:rsidR="00D32188" w:rsidRPr="00B821AD" w:rsidRDefault="00D32188" w:rsidP="00D32188">
      <w:pPr>
        <w:widowControl/>
        <w:wordWrap/>
        <w:autoSpaceDE/>
        <w:autoSpaceDN/>
        <w:jc w:val="left"/>
        <w:rPr>
          <w:rFonts w:ascii="Arial" w:hAnsi="Arial" w:cs="Arial"/>
          <w:kern w:val="0"/>
          <w:lang w:val="en-GB" w:eastAsia="en-US"/>
        </w:rPr>
      </w:pPr>
      <w:r w:rsidRPr="00B821AD">
        <w:rPr>
          <w:rFonts w:ascii="Arial" w:hAnsi="Arial" w:cs="Arial"/>
          <w:kern w:val="0"/>
          <w:lang w:val="en-GB" w:eastAsia="en-US"/>
        </w:rPr>
        <w:t xml:space="preserve">Guard period for frequency hopping and/or antenna switching can be configured regardless of intra-subframe repetition configuration. </w:t>
      </w:r>
    </w:p>
    <w:p w14:paraId="445633C6" w14:textId="77777777" w:rsidR="00D32188" w:rsidRPr="00B821AD" w:rsidRDefault="00D32188" w:rsidP="00D32188">
      <w:pPr>
        <w:widowControl/>
        <w:numPr>
          <w:ilvl w:val="0"/>
          <w:numId w:val="9"/>
        </w:numPr>
        <w:wordWrap/>
        <w:autoSpaceDE/>
        <w:autoSpaceDN/>
        <w:ind w:left="720" w:hanging="320"/>
        <w:jc w:val="left"/>
        <w:rPr>
          <w:rFonts w:ascii="Arial" w:hAnsi="Arial" w:cs="Arial"/>
          <w:kern w:val="0"/>
          <w:lang w:val="en-GB" w:eastAsia="en-US"/>
        </w:rPr>
      </w:pPr>
      <w:r w:rsidRPr="00B821AD">
        <w:rPr>
          <w:rFonts w:ascii="Arial" w:hAnsi="Arial" w:cs="Arial"/>
          <w:kern w:val="0"/>
          <w:lang w:val="en-GB" w:eastAsia="en-US"/>
        </w:rPr>
        <w:t>It is up to RAN4 to introduce a UE capability for those UEs which do not require guard period.</w:t>
      </w:r>
    </w:p>
    <w:p w14:paraId="3A0D1217" w14:textId="4C938038" w:rsidR="00D32188" w:rsidRDefault="00D32188" w:rsidP="00D32188">
      <w:pPr>
        <w:widowControl/>
        <w:numPr>
          <w:ilvl w:val="1"/>
          <w:numId w:val="9"/>
        </w:numPr>
        <w:wordWrap/>
        <w:autoSpaceDE/>
        <w:autoSpaceDN/>
        <w:jc w:val="left"/>
        <w:rPr>
          <w:rFonts w:ascii="Arial" w:hAnsi="Arial" w:cs="Arial"/>
          <w:kern w:val="0"/>
          <w:lang w:val="en-GB" w:eastAsia="en-US"/>
        </w:rPr>
      </w:pPr>
      <w:r w:rsidRPr="00B821AD">
        <w:rPr>
          <w:rFonts w:ascii="Arial" w:hAnsi="Arial" w:cs="Arial"/>
          <w:kern w:val="0"/>
          <w:lang w:val="en-GB" w:eastAsia="en-US"/>
        </w:rPr>
        <w:t>Including whether to have separate UE capabilities for frequency hopping and antenna</w:t>
      </w:r>
      <w:r w:rsidRPr="00D32188">
        <w:rPr>
          <w:rFonts w:ascii="Arial" w:hAnsi="Arial" w:cs="Arial"/>
          <w:kern w:val="0"/>
          <w:lang w:val="en-GB" w:eastAsia="en-US"/>
        </w:rPr>
        <w:t xml:space="preserve"> switching if such UE capability is introduced</w:t>
      </w:r>
    </w:p>
    <w:p w14:paraId="51AAC24E" w14:textId="2C0D8598" w:rsidR="00D32188" w:rsidRPr="00D32188" w:rsidRDefault="00D32188" w:rsidP="00D32188">
      <w:pPr>
        <w:widowControl/>
        <w:wordWrap/>
        <w:autoSpaceDE/>
        <w:autoSpaceDN/>
        <w:jc w:val="left"/>
        <w:rPr>
          <w:rFonts w:ascii="Arial" w:hAnsi="Arial" w:cs="Arial"/>
          <w:kern w:val="0"/>
          <w:lang w:val="en-GB" w:eastAsia="en-US"/>
        </w:rPr>
      </w:pPr>
      <w:r w:rsidRPr="00D32188">
        <w:rPr>
          <w:rFonts w:ascii="Arial" w:hAnsi="Arial" w:cs="Arial"/>
          <w:kern w:val="0"/>
          <w:highlight w:val="yellow"/>
          <w:lang w:val="en-GB" w:eastAsia="en-US"/>
        </w:rPr>
        <w:t>Email discussion on the LS to RAN4 to inform the agreements.</w:t>
      </w:r>
    </w:p>
    <w:p w14:paraId="227BCA0F" w14:textId="77777777" w:rsidR="00D32188" w:rsidRPr="00D32188" w:rsidRDefault="00D32188" w:rsidP="00D32188">
      <w:pPr>
        <w:widowControl/>
        <w:wordWrap/>
        <w:autoSpaceDE/>
        <w:autoSpaceDN/>
        <w:jc w:val="left"/>
        <w:rPr>
          <w:rFonts w:ascii="Arial" w:hAnsi="Arial" w:cs="Arial"/>
          <w:kern w:val="0"/>
          <w:lang w:val="en-GB" w:eastAsia="en-US"/>
        </w:rPr>
      </w:pPr>
    </w:p>
    <w:p w14:paraId="020362CA" w14:textId="77777777" w:rsidR="00D32188" w:rsidRPr="00D32188" w:rsidRDefault="00D32188" w:rsidP="00D32188">
      <w:pPr>
        <w:widowControl/>
        <w:wordWrap/>
        <w:autoSpaceDE/>
        <w:autoSpaceDN/>
        <w:jc w:val="left"/>
        <w:rPr>
          <w:rFonts w:ascii="Arial" w:eastAsia="Malgun Gothic" w:hAnsi="Arial" w:cs="Arial"/>
          <w:b/>
          <w:kern w:val="0"/>
          <w:highlight w:val="green"/>
          <w:lang w:val="en-GB" w:eastAsia="zh-CN"/>
        </w:rPr>
      </w:pPr>
      <w:r w:rsidRPr="00D32188">
        <w:rPr>
          <w:rFonts w:ascii="Arial" w:eastAsia="Malgun Gothic" w:hAnsi="Arial" w:cs="Arial"/>
          <w:b/>
          <w:kern w:val="0"/>
          <w:highlight w:val="green"/>
          <w:lang w:val="en-GB" w:eastAsia="zh-CN"/>
        </w:rPr>
        <w:t>Agreement</w:t>
      </w:r>
    </w:p>
    <w:p w14:paraId="56F1A1D8" w14:textId="77777777" w:rsidR="00D32188" w:rsidRPr="00D32188" w:rsidRDefault="00D32188" w:rsidP="00D32188">
      <w:pPr>
        <w:widowControl/>
        <w:wordWrap/>
        <w:autoSpaceDE/>
        <w:autoSpaceDN/>
        <w:jc w:val="left"/>
        <w:rPr>
          <w:rFonts w:ascii="Arial" w:hAnsi="Arial" w:cs="Arial"/>
          <w:bCs/>
          <w:kern w:val="0"/>
          <w:lang w:val="en-GB" w:eastAsia="en-US"/>
        </w:rPr>
      </w:pPr>
      <w:r w:rsidRPr="00D32188">
        <w:rPr>
          <w:rFonts w:ascii="Arial" w:eastAsia="Malgun Gothic" w:hAnsi="Arial" w:cs="Arial"/>
          <w:bCs/>
          <w:kern w:val="0"/>
          <w:lang w:val="en-GB" w:eastAsia="zh-CN"/>
        </w:rPr>
        <w:t>At least for the case where there is no legacy SRS transmission on the subframe, independent close loop power control of additional SRS symbols from legacy SRS symbols is supported.</w:t>
      </w:r>
    </w:p>
    <w:p w14:paraId="0EDAB9BC" w14:textId="77777777" w:rsidR="00D32188" w:rsidRPr="00D32188" w:rsidRDefault="00D32188" w:rsidP="00D32188">
      <w:pPr>
        <w:widowControl/>
        <w:wordWrap/>
        <w:autoSpaceDE/>
        <w:autoSpaceDN/>
        <w:jc w:val="left"/>
        <w:rPr>
          <w:rFonts w:ascii="Arial" w:hAnsi="Arial" w:cs="Arial"/>
          <w:kern w:val="0"/>
          <w:lang w:val="en-GB" w:eastAsia="en-US"/>
        </w:rPr>
      </w:pPr>
    </w:p>
    <w:p w14:paraId="781418BE" w14:textId="77777777" w:rsidR="00D32188" w:rsidRPr="00D32188" w:rsidRDefault="00D32188" w:rsidP="00D32188">
      <w:pPr>
        <w:widowControl/>
        <w:wordWrap/>
        <w:autoSpaceDE/>
        <w:autoSpaceDN/>
        <w:jc w:val="left"/>
        <w:rPr>
          <w:rFonts w:ascii="Arial" w:hAnsi="Arial" w:cs="Arial"/>
          <w:b/>
          <w:bCs/>
          <w:kern w:val="0"/>
          <w:highlight w:val="green"/>
          <w:lang w:val="en-GB" w:eastAsia="en-US"/>
        </w:rPr>
      </w:pPr>
      <w:r w:rsidRPr="00D32188">
        <w:rPr>
          <w:rFonts w:ascii="Arial" w:hAnsi="Arial" w:cs="Arial"/>
          <w:b/>
          <w:bCs/>
          <w:kern w:val="0"/>
          <w:highlight w:val="green"/>
          <w:lang w:val="en-GB" w:eastAsia="en-US"/>
        </w:rPr>
        <w:t>Agreement</w:t>
      </w:r>
    </w:p>
    <w:p w14:paraId="36061AC0" w14:textId="7A655A61" w:rsidR="00D32188" w:rsidRPr="00D32188" w:rsidRDefault="00D32188" w:rsidP="00D32188">
      <w:pPr>
        <w:widowControl/>
        <w:wordWrap/>
        <w:autoSpaceDE/>
        <w:autoSpaceDN/>
        <w:adjustRightInd w:val="0"/>
        <w:snapToGrid w:val="0"/>
        <w:rPr>
          <w:rFonts w:ascii="Arial" w:hAnsi="Arial" w:cs="Arial"/>
          <w:bCs/>
          <w:snapToGrid w:val="0"/>
          <w:kern w:val="0"/>
          <w:szCs w:val="20"/>
          <w:lang w:val="en-GB"/>
        </w:rPr>
      </w:pPr>
      <w:r w:rsidRPr="00D32188">
        <w:rPr>
          <w:rFonts w:ascii="Arial" w:hAnsi="Arial" w:cs="Arial"/>
          <w:bCs/>
          <w:snapToGrid w:val="0"/>
          <w:kern w:val="0"/>
          <w:szCs w:val="20"/>
          <w:lang w:val="en-GB"/>
        </w:rPr>
        <w:t xml:space="preserve">The initialization seeds </w:t>
      </w:r>
      <w:proofErr w:type="spellStart"/>
      <w:r w:rsidRPr="00D32188">
        <w:rPr>
          <w:rFonts w:ascii="Arial" w:hAnsi="Arial" w:cs="Arial"/>
          <w:bCs/>
          <w:i/>
          <w:iCs/>
          <w:snapToGrid w:val="0"/>
          <w:kern w:val="0"/>
          <w:szCs w:val="20"/>
          <w:lang w:val="en-GB"/>
        </w:rPr>
        <w:t>c</w:t>
      </w:r>
      <w:r w:rsidRPr="00D32188">
        <w:rPr>
          <w:rFonts w:ascii="Arial" w:hAnsi="Arial" w:cs="Arial"/>
          <w:bCs/>
          <w:i/>
          <w:iCs/>
          <w:snapToGrid w:val="0"/>
          <w:kern w:val="0"/>
          <w:szCs w:val="20"/>
          <w:vertAlign w:val="subscript"/>
          <w:lang w:val="en-GB"/>
        </w:rPr>
        <w:t>init</w:t>
      </w:r>
      <w:proofErr w:type="spellEnd"/>
      <w:r w:rsidRPr="00D32188">
        <w:rPr>
          <w:rFonts w:ascii="Arial" w:hAnsi="Arial" w:cs="Arial"/>
          <w:bCs/>
          <w:snapToGrid w:val="0"/>
          <w:kern w:val="0"/>
          <w:szCs w:val="20"/>
          <w:lang w:val="en-GB"/>
        </w:rPr>
        <w:t xml:space="preserve"> </w:t>
      </w:r>
      <w:r w:rsidRPr="00D32188">
        <w:rPr>
          <w:rFonts w:ascii="Arial" w:hAnsi="Arial" w:cs="Arial"/>
          <w:bCs/>
          <w:iCs/>
          <w:snapToGrid w:val="0"/>
          <w:kern w:val="0"/>
          <w:szCs w:val="20"/>
          <w:lang w:val="en-GB"/>
        </w:rPr>
        <w:fldChar w:fldCharType="begin"/>
      </w:r>
      <w:r w:rsidRPr="00D32188">
        <w:rPr>
          <w:rFonts w:ascii="Arial" w:hAnsi="Arial" w:cs="Arial"/>
          <w:bCs/>
          <w:iCs/>
          <w:snapToGrid w:val="0"/>
          <w:kern w:val="0"/>
          <w:szCs w:val="20"/>
          <w:lang w:val="en-GB"/>
        </w:rPr>
        <w:instrText xml:space="preserve"> QUOTE </w:instrText>
      </w:r>
      <m:oMath>
        <m:sSub>
          <m:sSubPr>
            <m:ctrlPr>
              <w:rPr>
                <w:rFonts w:ascii="Cambria Math" w:hAnsi="Cambria Math" w:cs="Arial"/>
                <w:i/>
                <w:iCs/>
                <w:sz w:val="22"/>
                <w:szCs w:val="22"/>
              </w:rPr>
            </m:ctrlPr>
          </m:sSubPr>
          <m:e>
            <m:r>
              <m:rPr>
                <m:sty m:val="p"/>
              </m:rPr>
              <w:rPr>
                <w:rFonts w:ascii="Cambria Math" w:hAnsi="Cambria Math" w:cs="Arial"/>
                <w:sz w:val="22"/>
                <w:szCs w:val="22"/>
              </w:rPr>
              <m:t>c</m:t>
            </m:r>
          </m:e>
          <m:sub>
            <m:r>
              <m:rPr>
                <m:sty m:val="p"/>
              </m:rPr>
              <w:rPr>
                <w:rFonts w:ascii="Cambria Math" w:hAnsi="Cambria Math" w:cs="Arial"/>
                <w:sz w:val="22"/>
                <w:szCs w:val="22"/>
              </w:rPr>
              <m:t>init</m:t>
            </m:r>
          </m:sub>
        </m:sSub>
      </m:oMath>
      <w:r w:rsidRPr="00D32188">
        <w:rPr>
          <w:rFonts w:ascii="Arial" w:hAnsi="Arial" w:cs="Arial"/>
          <w:bCs/>
          <w:iCs/>
          <w:snapToGrid w:val="0"/>
          <w:kern w:val="0"/>
          <w:szCs w:val="20"/>
          <w:lang w:val="en-GB"/>
        </w:rPr>
        <w:instrText xml:space="preserve"> </w:instrText>
      </w:r>
      <w:r w:rsidRPr="00D32188">
        <w:rPr>
          <w:rFonts w:ascii="Arial" w:hAnsi="Arial" w:cs="Arial"/>
          <w:bCs/>
          <w:iCs/>
          <w:snapToGrid w:val="0"/>
          <w:kern w:val="0"/>
          <w:szCs w:val="20"/>
          <w:lang w:val="en-GB"/>
        </w:rPr>
        <w:fldChar w:fldCharType="end"/>
      </w:r>
      <w:r w:rsidRPr="00D32188">
        <w:rPr>
          <w:rFonts w:ascii="Arial" w:hAnsi="Arial" w:cs="Arial"/>
          <w:bCs/>
          <w:snapToGrid w:val="0"/>
          <w:kern w:val="0"/>
          <w:szCs w:val="20"/>
          <w:lang w:val="en-GB"/>
        </w:rPr>
        <w:t xml:space="preserve"> for (u, v) same as specified in LTE Release 15 with one modification </w:t>
      </w:r>
      <w:r w:rsidRPr="00D32188">
        <w:rPr>
          <w:rFonts w:ascii="Arial" w:hAnsi="Arial" w:cs="Arial"/>
          <w:bCs/>
          <w:snapToGrid w:val="0"/>
          <w:kern w:val="0"/>
          <w:position w:val="-12"/>
          <w:szCs w:val="20"/>
          <w:lang w:val="en-GB"/>
        </w:rPr>
        <w:object w:dxaOrig="380" w:dyaOrig="380" w14:anchorId="09A5F2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pt;height:19.4pt" o:ole="">
            <v:imagedata r:id="rId13" o:title=""/>
          </v:shape>
          <o:OLEObject Type="Embed" ProgID="Equation.DSMT4" ShapeID="_x0000_i1025" DrawAspect="Content" ObjectID="_1631711406" r:id="rId14"/>
        </w:object>
      </w:r>
      <w:r w:rsidRPr="00D32188">
        <w:rPr>
          <w:rFonts w:ascii="Arial" w:hAnsi="Arial" w:cs="Arial"/>
          <w:bCs/>
          <w:snapToGrid w:val="0"/>
          <w:kern w:val="0"/>
          <w:szCs w:val="20"/>
          <w:lang w:val="en-GB"/>
        </w:rPr>
        <w:t xml:space="preserve"> can be virtual cell ID.</w:t>
      </w:r>
    </w:p>
    <w:p w14:paraId="233CF69E" w14:textId="77777777" w:rsidR="00D32188" w:rsidRPr="00D32188" w:rsidRDefault="00D32188" w:rsidP="00D32188">
      <w:pPr>
        <w:widowControl/>
        <w:wordWrap/>
        <w:autoSpaceDE/>
        <w:autoSpaceDN/>
        <w:jc w:val="left"/>
        <w:rPr>
          <w:rFonts w:ascii="Arial" w:hAnsi="Arial" w:cs="Arial"/>
          <w:kern w:val="0"/>
          <w:lang w:val="en-GB" w:eastAsia="en-US"/>
        </w:rPr>
      </w:pPr>
    </w:p>
    <w:p w14:paraId="2C40C2A1" w14:textId="77777777" w:rsidR="00D32188" w:rsidRPr="00D32188" w:rsidRDefault="00D32188" w:rsidP="00D32188">
      <w:pPr>
        <w:widowControl/>
        <w:wordWrap/>
        <w:autoSpaceDE/>
        <w:autoSpaceDN/>
        <w:jc w:val="left"/>
        <w:rPr>
          <w:rFonts w:ascii="Arial" w:eastAsia="Malgun Gothic" w:hAnsi="Arial" w:cs="Arial"/>
          <w:b/>
          <w:kern w:val="0"/>
          <w:highlight w:val="green"/>
          <w:lang w:val="en-GB" w:eastAsia="zh-CN"/>
        </w:rPr>
      </w:pPr>
      <w:r w:rsidRPr="00D32188">
        <w:rPr>
          <w:rFonts w:ascii="Arial" w:eastAsia="Malgun Gothic" w:hAnsi="Arial" w:cs="Arial"/>
          <w:b/>
          <w:kern w:val="0"/>
          <w:highlight w:val="green"/>
          <w:lang w:val="en-GB" w:eastAsia="zh-CN"/>
        </w:rPr>
        <w:t>Agreement</w:t>
      </w:r>
    </w:p>
    <w:p w14:paraId="4B776F02" w14:textId="77777777" w:rsidR="00D32188" w:rsidRPr="00D32188" w:rsidRDefault="00D32188" w:rsidP="00D32188">
      <w:pPr>
        <w:widowControl/>
        <w:wordWrap/>
        <w:autoSpaceDE/>
        <w:autoSpaceDN/>
        <w:jc w:val="left"/>
        <w:rPr>
          <w:rFonts w:ascii="Arial" w:hAnsi="Arial" w:cs="Arial"/>
          <w:bCs/>
          <w:kern w:val="0"/>
          <w:lang w:val="en-GB" w:eastAsia="en-US"/>
        </w:rPr>
      </w:pPr>
      <w:r w:rsidRPr="00D32188">
        <w:rPr>
          <w:rFonts w:ascii="Arial" w:eastAsia="Malgun Gothic" w:hAnsi="Arial" w:cs="Arial"/>
          <w:bCs/>
          <w:kern w:val="0"/>
          <w:lang w:val="en-GB" w:eastAsia="zh-CN"/>
        </w:rPr>
        <w:t xml:space="preserve">If the gap symbol is configured, it is not counted towards the number of configured SRS symbols </w:t>
      </w:r>
      <w:r w:rsidRPr="00D32188">
        <w:rPr>
          <w:rFonts w:ascii="Arial" w:hAnsi="Arial" w:cs="Arial"/>
          <w:bCs/>
          <w:kern w:val="0"/>
          <w:position w:val="-14"/>
          <w:lang w:val="en-GB" w:eastAsia="en-US"/>
        </w:rPr>
        <w:object w:dxaOrig="560" w:dyaOrig="400" w14:anchorId="3E43A5EE">
          <v:shape id="_x0000_i1026" type="#_x0000_t75" style="width:23.15pt;height:16.9pt" o:ole="">
            <v:imagedata r:id="rId15" o:title=""/>
          </v:shape>
          <o:OLEObject Type="Embed" ProgID="Equation.DSMT4" ShapeID="_x0000_i1026" DrawAspect="Content" ObjectID="_1631711407" r:id="rId16"/>
        </w:object>
      </w:r>
      <w:r w:rsidRPr="00D32188">
        <w:rPr>
          <w:rFonts w:ascii="Arial" w:hAnsi="Arial" w:cs="Arial"/>
          <w:bCs/>
          <w:kern w:val="0"/>
          <w:lang w:val="en-GB" w:eastAsia="en-US"/>
        </w:rPr>
        <w:t xml:space="preserve"> </w:t>
      </w:r>
      <w:r w:rsidRPr="00D32188">
        <w:rPr>
          <w:rFonts w:ascii="Arial" w:eastAsia="Malgun Gothic" w:hAnsi="Arial" w:cs="Arial"/>
          <w:bCs/>
          <w:kern w:val="0"/>
          <w:lang w:val="en-GB" w:eastAsia="zh-CN"/>
        </w:rPr>
        <w:t xml:space="preserve">as well as repetition factor </w:t>
      </w:r>
      <w:r w:rsidRPr="00D32188">
        <w:rPr>
          <w:rFonts w:ascii="Arial" w:eastAsia="Malgun Gothic" w:hAnsi="Arial" w:cs="Arial"/>
          <w:bCs/>
          <w:i/>
          <w:kern w:val="0"/>
          <w:lang w:val="en-GB" w:eastAsia="zh-CN"/>
        </w:rPr>
        <w:t>R</w:t>
      </w:r>
    </w:p>
    <w:p w14:paraId="3FEA755F" w14:textId="77777777" w:rsidR="00D32188" w:rsidRPr="00D32188" w:rsidRDefault="00D32188" w:rsidP="00D32188">
      <w:pPr>
        <w:widowControl/>
        <w:wordWrap/>
        <w:autoSpaceDE/>
        <w:autoSpaceDN/>
        <w:jc w:val="left"/>
        <w:rPr>
          <w:rFonts w:ascii="Arial" w:hAnsi="Arial" w:cs="Arial"/>
          <w:kern w:val="0"/>
          <w:lang w:val="en-GB" w:eastAsia="en-US"/>
        </w:rPr>
      </w:pPr>
    </w:p>
    <w:p w14:paraId="20A58898" w14:textId="77777777" w:rsidR="00D32188" w:rsidRPr="00D32188" w:rsidRDefault="00D32188" w:rsidP="00D32188">
      <w:pPr>
        <w:widowControl/>
        <w:wordWrap/>
        <w:autoSpaceDE/>
        <w:autoSpaceDN/>
        <w:jc w:val="left"/>
        <w:rPr>
          <w:rFonts w:ascii="Arial" w:hAnsi="Arial" w:cs="Arial"/>
          <w:b/>
          <w:bCs/>
          <w:kern w:val="0"/>
          <w:lang w:val="en-GB" w:eastAsia="en-US"/>
        </w:rPr>
      </w:pPr>
      <w:r w:rsidRPr="00D32188">
        <w:rPr>
          <w:rFonts w:ascii="Arial" w:hAnsi="Arial" w:cs="Arial"/>
          <w:b/>
          <w:bCs/>
          <w:kern w:val="0"/>
          <w:lang w:val="en-GB" w:eastAsia="en-US"/>
        </w:rPr>
        <w:t>Conclusion</w:t>
      </w:r>
    </w:p>
    <w:p w14:paraId="0975E2D9" w14:textId="77777777" w:rsidR="00D32188" w:rsidRPr="00D32188" w:rsidRDefault="00D32188" w:rsidP="00D32188">
      <w:pPr>
        <w:widowControl/>
        <w:wordWrap/>
        <w:autoSpaceDE/>
        <w:autoSpaceDN/>
        <w:jc w:val="left"/>
        <w:rPr>
          <w:rFonts w:ascii="Arial" w:hAnsi="Arial" w:cs="Arial"/>
          <w:kern w:val="0"/>
          <w:lang w:val="en-GB" w:eastAsia="en-US"/>
        </w:rPr>
      </w:pPr>
      <w:r w:rsidRPr="00D32188">
        <w:rPr>
          <w:rFonts w:ascii="Arial" w:hAnsi="Arial" w:cs="Arial"/>
          <w:kern w:val="0"/>
          <w:lang w:val="en-GB" w:eastAsia="en-US"/>
        </w:rPr>
        <w:t>No consensus on the support of antenna switching across a subset of antenna ports in one subframe in Rel-16</w:t>
      </w:r>
    </w:p>
    <w:p w14:paraId="0A8C5815" w14:textId="77777777" w:rsidR="00D32188" w:rsidRPr="00D32188" w:rsidRDefault="00D32188" w:rsidP="00D32188">
      <w:pPr>
        <w:widowControl/>
        <w:wordWrap/>
        <w:autoSpaceDE/>
        <w:autoSpaceDN/>
        <w:jc w:val="left"/>
        <w:rPr>
          <w:rFonts w:ascii="Arial" w:hAnsi="Arial" w:cs="Arial"/>
          <w:kern w:val="0"/>
          <w:lang w:val="en-GB" w:eastAsia="en-US"/>
        </w:rPr>
      </w:pPr>
    </w:p>
    <w:p w14:paraId="451BC86A" w14:textId="77777777" w:rsidR="00D32188" w:rsidRPr="00D32188" w:rsidRDefault="00D32188" w:rsidP="00D32188">
      <w:pPr>
        <w:widowControl/>
        <w:wordWrap/>
        <w:autoSpaceDE/>
        <w:autoSpaceDN/>
        <w:jc w:val="left"/>
        <w:rPr>
          <w:rFonts w:ascii="Arial" w:hAnsi="Arial" w:cs="Arial"/>
          <w:b/>
          <w:bCs/>
          <w:kern w:val="0"/>
          <w:highlight w:val="green"/>
          <w:lang w:val="en-GB" w:eastAsia="en-US"/>
        </w:rPr>
      </w:pPr>
      <w:r w:rsidRPr="00D32188">
        <w:rPr>
          <w:rFonts w:ascii="Arial" w:hAnsi="Arial" w:cs="Arial"/>
          <w:b/>
          <w:bCs/>
          <w:kern w:val="0"/>
          <w:highlight w:val="green"/>
          <w:lang w:val="en-GB" w:eastAsia="en-US"/>
        </w:rPr>
        <w:t>Agreement</w:t>
      </w:r>
    </w:p>
    <w:p w14:paraId="55E4597B" w14:textId="77777777" w:rsidR="00D32188" w:rsidRPr="00D32188" w:rsidRDefault="00D32188" w:rsidP="00D32188">
      <w:pPr>
        <w:widowControl/>
        <w:wordWrap/>
        <w:autoSpaceDE/>
        <w:autoSpaceDN/>
        <w:jc w:val="left"/>
        <w:rPr>
          <w:rFonts w:ascii="Arial" w:eastAsia="Malgun Gothic" w:hAnsi="Arial" w:cs="Arial"/>
          <w:bCs/>
          <w:kern w:val="0"/>
          <w:szCs w:val="20"/>
          <w:lang w:val="en-GB" w:eastAsia="zh-CN"/>
        </w:rPr>
      </w:pPr>
      <w:r w:rsidRPr="00D32188">
        <w:rPr>
          <w:rFonts w:ascii="Arial" w:eastAsia="Malgun Gothic" w:hAnsi="Arial" w:cs="Arial"/>
          <w:bCs/>
          <w:kern w:val="0"/>
          <w:szCs w:val="20"/>
          <w:lang w:val="en-GB" w:eastAsia="zh-CN"/>
        </w:rPr>
        <w:t>For the power control for SRS symbols when additional and legacy SRS symbols are transmitted in the same subframe:</w:t>
      </w:r>
    </w:p>
    <w:p w14:paraId="3449AEC2" w14:textId="77777777" w:rsidR="00D32188" w:rsidRPr="00D32188" w:rsidRDefault="00D32188" w:rsidP="00D32188">
      <w:pPr>
        <w:widowControl/>
        <w:numPr>
          <w:ilvl w:val="0"/>
          <w:numId w:val="9"/>
        </w:numPr>
        <w:wordWrap/>
        <w:overflowPunct w:val="0"/>
        <w:autoSpaceDE/>
        <w:autoSpaceDN/>
        <w:adjustRightInd w:val="0"/>
        <w:ind w:left="720" w:hanging="320"/>
        <w:contextualSpacing/>
        <w:jc w:val="left"/>
        <w:textAlignment w:val="baseline"/>
        <w:rPr>
          <w:rFonts w:ascii="Arial" w:eastAsia="Malgun Gothic" w:hAnsi="Arial" w:cs="Arial"/>
          <w:bCs/>
          <w:kern w:val="0"/>
          <w:szCs w:val="20"/>
          <w:lang w:val="en-GB" w:eastAsia="zh-CN"/>
        </w:rPr>
      </w:pPr>
      <w:r w:rsidRPr="00D32188">
        <w:rPr>
          <w:rFonts w:ascii="Arial" w:eastAsia="Malgun Gothic" w:hAnsi="Arial" w:cs="Arial"/>
          <w:bCs/>
          <w:kern w:val="0"/>
          <w:szCs w:val="20"/>
          <w:lang w:val="en-GB" w:eastAsia="zh-CN"/>
        </w:rPr>
        <w:t xml:space="preserve">Additional SRS and legacy SRS each follow their own transmission power control </w:t>
      </w:r>
    </w:p>
    <w:p w14:paraId="09C2119C" w14:textId="77777777" w:rsidR="00D32188" w:rsidRPr="00D32188" w:rsidRDefault="00D32188" w:rsidP="00D32188">
      <w:pPr>
        <w:widowControl/>
        <w:numPr>
          <w:ilvl w:val="1"/>
          <w:numId w:val="9"/>
        </w:numPr>
        <w:wordWrap/>
        <w:overflowPunct w:val="0"/>
        <w:autoSpaceDE/>
        <w:autoSpaceDN/>
        <w:adjustRightInd w:val="0"/>
        <w:contextualSpacing/>
        <w:jc w:val="left"/>
        <w:textAlignment w:val="baseline"/>
        <w:rPr>
          <w:rFonts w:ascii="Arial" w:eastAsia="Malgun Gothic" w:hAnsi="Arial" w:cs="Arial"/>
          <w:bCs/>
          <w:kern w:val="0"/>
          <w:szCs w:val="20"/>
          <w:lang w:val="en-GB" w:eastAsia="zh-CN"/>
        </w:rPr>
      </w:pPr>
      <w:r w:rsidRPr="00D32188">
        <w:rPr>
          <w:rFonts w:ascii="Arial" w:eastAsia="Malgun Gothic" w:hAnsi="Arial" w:cs="Arial"/>
          <w:bCs/>
          <w:kern w:val="0"/>
          <w:szCs w:val="20"/>
          <w:lang w:val="en-GB" w:eastAsia="zh-CN"/>
        </w:rPr>
        <w:t>FFS: Gap between additional SRS and legacy SRS symbols when they are adjacent</w:t>
      </w:r>
    </w:p>
    <w:p w14:paraId="6B3BD130" w14:textId="77777777" w:rsidR="00171548" w:rsidRPr="00D32188" w:rsidRDefault="00171548" w:rsidP="00C62360">
      <w:pPr>
        <w:widowControl/>
        <w:wordWrap/>
        <w:autoSpaceDE/>
        <w:autoSpaceDN/>
        <w:jc w:val="left"/>
        <w:rPr>
          <w:rFonts w:ascii="Arial" w:hAnsi="Arial" w:cs="Arial"/>
          <w:kern w:val="0"/>
          <w:lang w:val="en-GB" w:eastAsia="x-none"/>
        </w:rPr>
      </w:pPr>
    </w:p>
    <w:p w14:paraId="052626EB" w14:textId="138B8A0D" w:rsidR="00C62360" w:rsidRPr="00D32188" w:rsidRDefault="00CD6D68" w:rsidP="00C62360">
      <w:pPr>
        <w:widowControl/>
        <w:wordWrap/>
        <w:autoSpaceDE/>
        <w:autoSpaceDN/>
        <w:jc w:val="left"/>
        <w:rPr>
          <w:rFonts w:ascii="Arial" w:hAnsi="Arial" w:cs="Arial"/>
          <w:kern w:val="0"/>
          <w:lang w:val="en-GB" w:eastAsia="x-none"/>
        </w:rPr>
      </w:pPr>
      <w:r w:rsidRPr="00D32188">
        <w:rPr>
          <w:rFonts w:ascii="Arial" w:hAnsi="Arial" w:cs="Arial"/>
          <w:kern w:val="0"/>
          <w:lang w:val="en-GB" w:eastAsia="x-none"/>
        </w:rPr>
        <w:t xml:space="preserve">In this contribution, </w:t>
      </w:r>
      <w:r w:rsidR="008139BD" w:rsidRPr="00D32188">
        <w:rPr>
          <w:rFonts w:ascii="Arial" w:hAnsi="Arial" w:cs="Arial"/>
          <w:kern w:val="0"/>
          <w:lang w:val="en-GB" w:eastAsia="x-none"/>
        </w:rPr>
        <w:t>we</w:t>
      </w:r>
      <w:r w:rsidR="00C37BBD" w:rsidRPr="00D32188">
        <w:rPr>
          <w:rFonts w:ascii="Arial" w:hAnsi="Arial" w:cs="Arial"/>
          <w:kern w:val="0"/>
          <w:lang w:val="en-GB" w:eastAsia="x-none"/>
        </w:rPr>
        <w:t xml:space="preserve"> </w:t>
      </w:r>
      <w:r w:rsidR="008139BD" w:rsidRPr="00D32188">
        <w:rPr>
          <w:rFonts w:ascii="Arial" w:hAnsi="Arial" w:cs="Arial"/>
          <w:kern w:val="0"/>
          <w:lang w:val="en-GB" w:eastAsia="x-none"/>
        </w:rPr>
        <w:t xml:space="preserve">further discuss </w:t>
      </w:r>
      <w:r w:rsidR="00F002F5" w:rsidRPr="00D32188">
        <w:rPr>
          <w:rFonts w:ascii="Arial" w:hAnsi="Arial" w:cs="Arial"/>
          <w:kern w:val="0"/>
          <w:lang w:val="en-GB" w:eastAsia="x-none"/>
        </w:rPr>
        <w:t>FFS</w:t>
      </w:r>
      <w:r w:rsidR="007C5402" w:rsidRPr="00D32188">
        <w:rPr>
          <w:rFonts w:ascii="Arial" w:hAnsi="Arial" w:cs="Arial"/>
          <w:kern w:val="0"/>
          <w:lang w:val="en-GB" w:eastAsia="x-none"/>
        </w:rPr>
        <w:t xml:space="preserve"> as well as other potential issues</w:t>
      </w:r>
      <w:r w:rsidR="008D5FC1" w:rsidRPr="00D32188">
        <w:rPr>
          <w:rFonts w:ascii="Arial" w:hAnsi="Arial" w:cs="Arial"/>
          <w:kern w:val="0"/>
          <w:lang w:val="en-GB" w:eastAsia="x-none"/>
        </w:rPr>
        <w:t>.</w:t>
      </w:r>
      <w:r w:rsidR="00171548" w:rsidRPr="00D32188">
        <w:rPr>
          <w:rFonts w:ascii="Arial" w:hAnsi="Arial" w:cs="Arial"/>
          <w:kern w:val="0"/>
          <w:lang w:val="en-GB" w:eastAsia="x-none"/>
        </w:rPr>
        <w:t xml:space="preserve"> </w:t>
      </w:r>
    </w:p>
    <w:p w14:paraId="4171AA9E" w14:textId="17BBDCDE" w:rsidR="008006F0" w:rsidRPr="00D32188" w:rsidRDefault="008006F0" w:rsidP="00C62360">
      <w:pPr>
        <w:widowControl/>
        <w:wordWrap/>
        <w:autoSpaceDE/>
        <w:autoSpaceDN/>
        <w:jc w:val="left"/>
        <w:rPr>
          <w:rFonts w:ascii="Arial" w:hAnsi="Arial" w:cs="Arial"/>
          <w:kern w:val="0"/>
          <w:lang w:val="en-GB" w:eastAsia="x-none"/>
        </w:rPr>
      </w:pPr>
    </w:p>
    <w:p w14:paraId="3A0B1464" w14:textId="23F837BC" w:rsidR="00E7736A" w:rsidRPr="00095B9B" w:rsidRDefault="000003D9" w:rsidP="00E7736A">
      <w:pPr>
        <w:pStyle w:val="Heading1"/>
        <w:numPr>
          <w:ilvl w:val="0"/>
          <w:numId w:val="3"/>
        </w:numPr>
        <w:overflowPunct/>
        <w:autoSpaceDE/>
        <w:autoSpaceDN/>
        <w:adjustRightInd/>
        <w:ind w:left="432" w:hanging="432"/>
        <w:textAlignment w:val="auto"/>
        <w:rPr>
          <w:rFonts w:eastAsia="SimSun" w:cs="Arial"/>
        </w:rPr>
      </w:pPr>
      <w:bookmarkStart w:id="5" w:name="_Hlk510734227"/>
      <w:r>
        <w:rPr>
          <w:rFonts w:eastAsia="SimSun" w:cs="Arial"/>
        </w:rPr>
        <w:lastRenderedPageBreak/>
        <w:t xml:space="preserve">UE capability of </w:t>
      </w:r>
      <w:r w:rsidR="00E7736A">
        <w:rPr>
          <w:rFonts w:eastAsia="SimSun" w:cs="Arial"/>
        </w:rPr>
        <w:t xml:space="preserve">SRS Power </w:t>
      </w:r>
      <w:r w:rsidR="00BC0278">
        <w:rPr>
          <w:rFonts w:eastAsia="SimSun" w:cs="Arial"/>
        </w:rPr>
        <w:t>Changes</w:t>
      </w:r>
      <w:r w:rsidR="00D216CC">
        <w:rPr>
          <w:rFonts w:eastAsia="SimSun" w:cs="Arial"/>
        </w:rPr>
        <w:t>/</w:t>
      </w:r>
      <w:r>
        <w:rPr>
          <w:rFonts w:eastAsia="SimSun" w:cs="Arial"/>
        </w:rPr>
        <w:t>Guard period</w:t>
      </w:r>
    </w:p>
    <w:p w14:paraId="65C7F7A7" w14:textId="4A03B013" w:rsidR="00E7736A" w:rsidRDefault="00BC0278" w:rsidP="00E7736A">
      <w:pPr>
        <w:pStyle w:val="LGTdoc1"/>
        <w:spacing w:beforeLines="0" w:before="120" w:after="220" w:afterAutospacing="0"/>
        <w:ind w:firstLine="360"/>
        <w:rPr>
          <w:rFonts w:ascii="Arial" w:hAnsi="Arial" w:cs="Arial"/>
          <w:b w:val="0"/>
          <w:sz w:val="20"/>
          <w:lang w:eastAsia="x-none"/>
        </w:rPr>
      </w:pPr>
      <w:r w:rsidRPr="00BC0278">
        <w:rPr>
          <w:rFonts w:ascii="Arial" w:hAnsi="Arial" w:cs="Arial"/>
          <w:b w:val="0"/>
          <w:sz w:val="20"/>
          <w:lang w:eastAsia="x-none"/>
        </w:rPr>
        <w:t>UE may have power change limitation within a subframe on RF side</w:t>
      </w:r>
      <w:r w:rsidR="006801FA">
        <w:rPr>
          <w:rFonts w:ascii="Arial" w:hAnsi="Arial" w:cs="Arial"/>
          <w:b w:val="0"/>
          <w:sz w:val="20"/>
          <w:lang w:eastAsia="x-none"/>
        </w:rPr>
        <w:t xml:space="preserve">, e.g., max number of power change, power difference </w:t>
      </w:r>
      <w:r w:rsidR="004B541D">
        <w:rPr>
          <w:rFonts w:ascii="Arial" w:hAnsi="Arial" w:cs="Arial"/>
          <w:b w:val="0"/>
          <w:sz w:val="20"/>
          <w:lang w:eastAsia="x-none"/>
        </w:rPr>
        <w:t>per subframe</w:t>
      </w:r>
      <w:r w:rsidR="006801FA">
        <w:rPr>
          <w:rFonts w:ascii="Arial" w:hAnsi="Arial" w:cs="Arial"/>
          <w:b w:val="0"/>
          <w:sz w:val="20"/>
          <w:lang w:eastAsia="x-none"/>
        </w:rPr>
        <w:t xml:space="preserve">. </w:t>
      </w:r>
      <w:r w:rsidR="004B541D">
        <w:rPr>
          <w:rFonts w:ascii="Arial" w:hAnsi="Arial" w:cs="Arial"/>
          <w:b w:val="0"/>
          <w:sz w:val="20"/>
          <w:lang w:eastAsia="x-none"/>
        </w:rPr>
        <w:t>In LTE,</w:t>
      </w:r>
      <w:r w:rsidR="004B541D" w:rsidRPr="004B541D">
        <w:rPr>
          <w:rFonts w:ascii="Arial" w:hAnsi="Arial" w:cs="Arial"/>
          <w:b w:val="0"/>
          <w:sz w:val="20"/>
          <w:lang w:eastAsia="x-none"/>
        </w:rPr>
        <w:t xml:space="preserve"> </w:t>
      </w:r>
      <w:r w:rsidR="004B541D">
        <w:rPr>
          <w:rFonts w:ascii="Arial" w:hAnsi="Arial" w:cs="Arial"/>
          <w:b w:val="0"/>
          <w:sz w:val="20"/>
          <w:lang w:eastAsia="x-none"/>
        </w:rPr>
        <w:t xml:space="preserve">legacy UEs </w:t>
      </w:r>
      <w:r w:rsidR="00286269">
        <w:rPr>
          <w:rFonts w:ascii="Arial" w:hAnsi="Arial" w:cs="Arial"/>
          <w:b w:val="0"/>
          <w:sz w:val="20"/>
          <w:lang w:eastAsia="x-none"/>
        </w:rPr>
        <w:t xml:space="preserve">are required to </w:t>
      </w:r>
      <w:r w:rsidR="004B541D">
        <w:rPr>
          <w:rFonts w:ascii="Arial" w:hAnsi="Arial" w:cs="Arial"/>
          <w:b w:val="0"/>
          <w:sz w:val="20"/>
          <w:lang w:eastAsia="x-none"/>
        </w:rPr>
        <w:t xml:space="preserve">support </w:t>
      </w:r>
      <w:r w:rsidR="004B541D" w:rsidRPr="00F85B15">
        <w:rPr>
          <w:rFonts w:ascii="Arial" w:hAnsi="Arial" w:cs="Arial"/>
          <w:b w:val="0"/>
          <w:sz w:val="20"/>
          <w:lang w:eastAsia="x-none"/>
        </w:rPr>
        <w:t xml:space="preserve">3 power changes in </w:t>
      </w:r>
      <w:r w:rsidR="009D0FFB">
        <w:rPr>
          <w:rFonts w:ascii="Arial" w:hAnsi="Arial" w:cs="Arial"/>
          <w:b w:val="0"/>
          <w:sz w:val="20"/>
          <w:lang w:eastAsia="x-none"/>
        </w:rPr>
        <w:t>a</w:t>
      </w:r>
      <w:r w:rsidR="004B541D" w:rsidRPr="00F85B15">
        <w:rPr>
          <w:rFonts w:ascii="Arial" w:hAnsi="Arial" w:cs="Arial"/>
          <w:b w:val="0"/>
          <w:sz w:val="20"/>
          <w:lang w:eastAsia="x-none"/>
        </w:rPr>
        <w:t xml:space="preserve"> subframe, e.g., PUSCH</w:t>
      </w:r>
      <w:r w:rsidR="00286269">
        <w:rPr>
          <w:rFonts w:ascii="Arial" w:hAnsi="Arial" w:cs="Arial"/>
          <w:b w:val="0"/>
          <w:sz w:val="20"/>
          <w:lang w:eastAsia="x-none"/>
        </w:rPr>
        <w:t xml:space="preserve"> with FH</w:t>
      </w:r>
      <w:r w:rsidR="004B541D" w:rsidRPr="00F85B15">
        <w:rPr>
          <w:rFonts w:ascii="Arial" w:hAnsi="Arial" w:cs="Arial"/>
          <w:b w:val="0"/>
          <w:sz w:val="20"/>
          <w:lang w:eastAsia="x-none"/>
        </w:rPr>
        <w:t xml:space="preserve">+SRS, or PUCCH+SRS. </w:t>
      </w:r>
      <w:r w:rsidR="004B541D">
        <w:rPr>
          <w:rFonts w:ascii="Arial" w:hAnsi="Arial" w:cs="Arial"/>
          <w:b w:val="0"/>
          <w:sz w:val="20"/>
          <w:lang w:eastAsia="x-none"/>
        </w:rPr>
        <w:t xml:space="preserve">Some UEs may have hardware limitations in the number of power changes in a given subframe. </w:t>
      </w:r>
      <w:r w:rsidRPr="00BC0278">
        <w:rPr>
          <w:rFonts w:ascii="Arial" w:hAnsi="Arial" w:cs="Arial"/>
          <w:b w:val="0"/>
          <w:sz w:val="20"/>
          <w:lang w:eastAsia="x-none"/>
        </w:rPr>
        <w:t xml:space="preserve">eNB should take into account the UE capability to </w:t>
      </w:r>
      <w:r w:rsidR="006801FA">
        <w:rPr>
          <w:rFonts w:ascii="Arial" w:hAnsi="Arial" w:cs="Arial"/>
          <w:b w:val="0"/>
          <w:sz w:val="20"/>
          <w:lang w:eastAsia="x-none"/>
        </w:rPr>
        <w:t>apply</w:t>
      </w:r>
      <w:r w:rsidRPr="00BC0278">
        <w:rPr>
          <w:rFonts w:ascii="Arial" w:hAnsi="Arial" w:cs="Arial"/>
          <w:b w:val="0"/>
          <w:sz w:val="20"/>
          <w:lang w:eastAsia="x-none"/>
        </w:rPr>
        <w:t xml:space="preserve"> </w:t>
      </w:r>
      <w:r w:rsidR="006801FA">
        <w:rPr>
          <w:rFonts w:ascii="Arial" w:hAnsi="Arial" w:cs="Arial"/>
          <w:b w:val="0"/>
          <w:sz w:val="20"/>
          <w:lang w:eastAsia="x-none"/>
        </w:rPr>
        <w:t xml:space="preserve">power control for </w:t>
      </w:r>
      <w:r w:rsidR="009D0FFB">
        <w:rPr>
          <w:rFonts w:ascii="Arial" w:hAnsi="Arial" w:cs="Arial"/>
          <w:b w:val="0"/>
          <w:sz w:val="20"/>
          <w:lang w:eastAsia="x-none"/>
        </w:rPr>
        <w:t>the SRS subframe</w:t>
      </w:r>
      <w:r w:rsidRPr="00BC0278">
        <w:rPr>
          <w:rFonts w:ascii="Arial" w:hAnsi="Arial" w:cs="Arial"/>
          <w:b w:val="0"/>
          <w:sz w:val="20"/>
          <w:lang w:eastAsia="x-none"/>
        </w:rPr>
        <w:t xml:space="preserve"> satisfying power change requirement. </w:t>
      </w:r>
      <w:r w:rsidR="00FA77F6">
        <w:rPr>
          <w:rFonts w:ascii="Arial" w:hAnsi="Arial" w:cs="Arial"/>
          <w:b w:val="0"/>
          <w:sz w:val="20"/>
          <w:lang w:eastAsia="x-none"/>
        </w:rPr>
        <w:t xml:space="preserve">The configuration of </w:t>
      </w:r>
      <w:r w:rsidR="00827F91">
        <w:rPr>
          <w:rFonts w:ascii="Arial" w:hAnsi="Arial" w:cs="Arial"/>
          <w:b w:val="0"/>
          <w:sz w:val="20"/>
          <w:lang w:eastAsia="x-none"/>
        </w:rPr>
        <w:t xml:space="preserve">independent power control of additional SRS and legacy SRS, </w:t>
      </w:r>
      <w:r w:rsidR="00FA77F6">
        <w:rPr>
          <w:rFonts w:ascii="Arial" w:hAnsi="Arial" w:cs="Arial"/>
          <w:b w:val="0"/>
          <w:sz w:val="20"/>
          <w:lang w:eastAsia="x-none"/>
        </w:rPr>
        <w:t xml:space="preserve">SRS </w:t>
      </w:r>
      <w:r w:rsidR="00177A77">
        <w:rPr>
          <w:rFonts w:ascii="Arial" w:hAnsi="Arial" w:cs="Arial"/>
          <w:b w:val="0"/>
          <w:sz w:val="20"/>
          <w:lang w:eastAsia="x-none"/>
        </w:rPr>
        <w:t>AS</w:t>
      </w:r>
      <w:r w:rsidR="00FA77F6">
        <w:rPr>
          <w:rFonts w:ascii="Arial" w:hAnsi="Arial" w:cs="Arial"/>
          <w:b w:val="0"/>
          <w:sz w:val="20"/>
          <w:lang w:eastAsia="x-none"/>
        </w:rPr>
        <w:t xml:space="preserve"> and/or </w:t>
      </w:r>
      <w:r w:rsidR="00177A77">
        <w:rPr>
          <w:rFonts w:ascii="Arial" w:hAnsi="Arial" w:cs="Arial"/>
          <w:b w:val="0"/>
          <w:sz w:val="20"/>
          <w:lang w:eastAsia="x-none"/>
        </w:rPr>
        <w:t>FH</w:t>
      </w:r>
      <w:r w:rsidR="00FA77F6">
        <w:rPr>
          <w:rFonts w:ascii="Arial" w:hAnsi="Arial" w:cs="Arial"/>
          <w:b w:val="0"/>
          <w:sz w:val="20"/>
          <w:lang w:eastAsia="x-none"/>
        </w:rPr>
        <w:t xml:space="preserve">, resulting in </w:t>
      </w:r>
      <w:r w:rsidR="00BE12DE">
        <w:rPr>
          <w:rFonts w:ascii="Arial" w:hAnsi="Arial" w:cs="Arial"/>
          <w:b w:val="0"/>
          <w:sz w:val="20"/>
          <w:lang w:eastAsia="x-none"/>
        </w:rPr>
        <w:t>multiple</w:t>
      </w:r>
      <w:r w:rsidR="00301624">
        <w:rPr>
          <w:rFonts w:ascii="Arial" w:hAnsi="Arial" w:cs="Arial"/>
          <w:b w:val="0"/>
          <w:sz w:val="20"/>
          <w:lang w:eastAsia="x-none"/>
        </w:rPr>
        <w:t xml:space="preserve"> </w:t>
      </w:r>
      <w:r w:rsidR="00FA77F6">
        <w:rPr>
          <w:rFonts w:ascii="Arial" w:hAnsi="Arial" w:cs="Arial"/>
          <w:b w:val="0"/>
          <w:sz w:val="20"/>
          <w:lang w:eastAsia="x-none"/>
        </w:rPr>
        <w:t>power change in a subframe, should not beyond</w:t>
      </w:r>
      <w:r w:rsidR="006801FA">
        <w:rPr>
          <w:rFonts w:ascii="Arial" w:hAnsi="Arial" w:cs="Arial"/>
          <w:b w:val="0"/>
          <w:sz w:val="20"/>
          <w:lang w:eastAsia="x-none"/>
        </w:rPr>
        <w:t xml:space="preserve"> UE capability.</w:t>
      </w:r>
    </w:p>
    <w:p w14:paraId="4F7953F3" w14:textId="0DD53AC4" w:rsidR="006801FA" w:rsidRDefault="00286269" w:rsidP="0028310C">
      <w:pPr>
        <w:pStyle w:val="LGTdoc1"/>
        <w:spacing w:beforeLines="0" w:after="120" w:afterAutospacing="0"/>
        <w:rPr>
          <w:rFonts w:ascii="Arial" w:hAnsi="Arial" w:cs="Arial"/>
          <w:sz w:val="20"/>
        </w:rPr>
      </w:pPr>
      <w:r w:rsidRPr="0028310C">
        <w:rPr>
          <w:rFonts w:ascii="Arial" w:hAnsi="Arial" w:cs="Arial"/>
          <w:sz w:val="20"/>
          <w:u w:val="single"/>
        </w:rPr>
        <w:t xml:space="preserve">Proposal </w:t>
      </w:r>
      <w:r w:rsidR="00B05CC3">
        <w:rPr>
          <w:rFonts w:ascii="Arial" w:hAnsi="Arial" w:cs="Arial"/>
          <w:sz w:val="20"/>
          <w:u w:val="single"/>
        </w:rPr>
        <w:t>1</w:t>
      </w:r>
      <w:r w:rsidRPr="0028310C">
        <w:rPr>
          <w:rFonts w:ascii="Arial" w:hAnsi="Arial" w:cs="Arial"/>
          <w:sz w:val="20"/>
          <w:u w:val="single"/>
        </w:rPr>
        <w:t>:</w:t>
      </w:r>
      <w:r>
        <w:rPr>
          <w:rFonts w:ascii="Arial" w:hAnsi="Arial" w:cs="Arial"/>
          <w:sz w:val="20"/>
        </w:rPr>
        <w:t xml:space="preserve"> </w:t>
      </w:r>
      <w:r w:rsidR="00FA77F6">
        <w:rPr>
          <w:rFonts w:ascii="Arial" w:hAnsi="Arial" w:cs="Arial"/>
          <w:sz w:val="20"/>
        </w:rPr>
        <w:t xml:space="preserve">Configuration of intra-subframe SRS frequency hopping/antenna switching should </w:t>
      </w:r>
      <w:r w:rsidR="004543DC">
        <w:rPr>
          <w:rFonts w:ascii="Arial" w:hAnsi="Arial" w:cs="Arial"/>
          <w:sz w:val="20"/>
        </w:rPr>
        <w:t>consider the max</w:t>
      </w:r>
      <w:r w:rsidR="006801FA">
        <w:rPr>
          <w:rFonts w:ascii="Arial" w:hAnsi="Arial" w:cs="Arial"/>
          <w:sz w:val="20"/>
        </w:rPr>
        <w:t xml:space="preserve"> </w:t>
      </w:r>
      <w:r w:rsidR="00FA77F6">
        <w:rPr>
          <w:rFonts w:ascii="Arial" w:hAnsi="Arial" w:cs="Arial"/>
          <w:sz w:val="20"/>
        </w:rPr>
        <w:t xml:space="preserve">number of </w:t>
      </w:r>
      <w:r w:rsidR="004543DC" w:rsidRPr="0059154B">
        <w:rPr>
          <w:rFonts w:ascii="Arial" w:hAnsi="Arial" w:cs="Arial"/>
          <w:sz w:val="20"/>
          <w:lang w:val="en-US"/>
        </w:rPr>
        <w:t>subband changes/antenna changes/power changes</w:t>
      </w:r>
      <w:r w:rsidR="002B6965">
        <w:rPr>
          <w:rFonts w:ascii="Arial" w:hAnsi="Arial" w:cs="Arial"/>
          <w:sz w:val="20"/>
        </w:rPr>
        <w:t>.</w:t>
      </w:r>
    </w:p>
    <w:p w14:paraId="6723A7C3" w14:textId="215FC636" w:rsidR="00850B63" w:rsidRDefault="004543DC" w:rsidP="00850B63">
      <w:pPr>
        <w:pStyle w:val="LGTdoc1"/>
        <w:numPr>
          <w:ilvl w:val="0"/>
          <w:numId w:val="9"/>
        </w:numPr>
        <w:spacing w:beforeLines="0" w:after="120" w:afterAutospacing="0"/>
        <w:ind w:left="763"/>
        <w:rPr>
          <w:rFonts w:ascii="Arial" w:hAnsi="Arial" w:cs="Arial"/>
          <w:b w:val="0"/>
          <w:sz w:val="20"/>
          <w:lang w:eastAsia="x-none"/>
        </w:rPr>
      </w:pPr>
      <w:r>
        <w:rPr>
          <w:rFonts w:ascii="Arial" w:hAnsi="Arial" w:cs="Arial"/>
          <w:sz w:val="20"/>
          <w:lang w:val="en-US"/>
        </w:rPr>
        <w:t>FFS whether max number</w:t>
      </w:r>
      <w:r w:rsidRPr="0059154B">
        <w:rPr>
          <w:rFonts w:ascii="Arial" w:hAnsi="Arial" w:cs="Arial"/>
          <w:sz w:val="20"/>
          <w:lang w:val="en-US"/>
        </w:rPr>
        <w:t xml:space="preserve"> of subband changes/antenna changes/power changes </w:t>
      </w:r>
      <w:r>
        <w:rPr>
          <w:rFonts w:ascii="Arial" w:hAnsi="Arial" w:cs="Arial"/>
          <w:sz w:val="20"/>
          <w:lang w:val="en-US"/>
        </w:rPr>
        <w:t xml:space="preserve">within a subframe is based on UE capability. </w:t>
      </w:r>
    </w:p>
    <w:p w14:paraId="7243D6C3" w14:textId="2971549A" w:rsidR="00850B63" w:rsidRPr="00850B63" w:rsidRDefault="00850B63" w:rsidP="00850B63">
      <w:pPr>
        <w:pStyle w:val="Heading1"/>
        <w:numPr>
          <w:ilvl w:val="0"/>
          <w:numId w:val="3"/>
        </w:numPr>
        <w:overflowPunct/>
        <w:autoSpaceDE/>
        <w:autoSpaceDN/>
        <w:adjustRightInd/>
        <w:ind w:left="432" w:hanging="432"/>
        <w:textAlignment w:val="auto"/>
        <w:rPr>
          <w:rFonts w:eastAsia="SimSun" w:cs="Arial"/>
        </w:rPr>
      </w:pPr>
      <w:r>
        <w:rPr>
          <w:rFonts w:eastAsia="SimSun" w:cs="Arial"/>
        </w:rPr>
        <w:t>SRS transmission pattern for AS/FH</w:t>
      </w:r>
    </w:p>
    <w:p w14:paraId="1B3026D4" w14:textId="5B932060" w:rsidR="005E085D" w:rsidRPr="005E085D" w:rsidRDefault="005E085D" w:rsidP="005E085D">
      <w:pPr>
        <w:widowControl/>
        <w:wordWrap/>
        <w:autoSpaceDE/>
        <w:autoSpaceDN/>
        <w:jc w:val="left"/>
        <w:rPr>
          <w:rFonts w:ascii="Arial" w:eastAsia="Malgun Gothic" w:hAnsi="Arial" w:cs="Arial"/>
          <w:kern w:val="0"/>
          <w:lang w:val="en-GB" w:eastAsia="zh-CN"/>
        </w:rPr>
      </w:pPr>
      <w:r w:rsidRPr="005E085D">
        <w:rPr>
          <w:rFonts w:ascii="Arial" w:eastAsia="Malgun Gothic" w:hAnsi="Arial" w:cs="Arial"/>
          <w:kern w:val="0"/>
          <w:lang w:val="en-GB" w:eastAsia="zh-CN"/>
        </w:rPr>
        <w:t xml:space="preserve">In </w:t>
      </w:r>
      <w:r w:rsidR="00BE12DE">
        <w:rPr>
          <w:rFonts w:ascii="Arial" w:eastAsia="Malgun Gothic" w:hAnsi="Arial" w:cs="Arial"/>
          <w:kern w:val="0"/>
          <w:lang w:val="en-GB" w:eastAsia="zh-CN"/>
        </w:rPr>
        <w:t>previous</w:t>
      </w:r>
      <w:r w:rsidRPr="005E085D">
        <w:rPr>
          <w:rFonts w:ascii="Arial" w:eastAsia="Malgun Gothic" w:hAnsi="Arial" w:cs="Arial"/>
          <w:kern w:val="0"/>
          <w:lang w:val="en-GB" w:eastAsia="zh-CN"/>
        </w:rPr>
        <w:t xml:space="preserve"> RAN1 meeting, we have </w:t>
      </w:r>
      <w:r>
        <w:rPr>
          <w:rFonts w:ascii="Arial" w:eastAsia="Malgun Gothic" w:hAnsi="Arial" w:cs="Arial"/>
          <w:kern w:val="0"/>
          <w:lang w:val="en-GB" w:eastAsia="zh-CN"/>
        </w:rPr>
        <w:t xml:space="preserve">the following WA for SRS </w:t>
      </w:r>
      <w:r w:rsidR="007C18FB">
        <w:rPr>
          <w:rFonts w:ascii="Arial" w:eastAsia="Malgun Gothic" w:hAnsi="Arial" w:cs="Arial"/>
          <w:kern w:val="0"/>
          <w:lang w:val="en-GB" w:eastAsia="zh-CN"/>
        </w:rPr>
        <w:t>FH</w:t>
      </w:r>
      <w:r>
        <w:rPr>
          <w:rFonts w:ascii="Arial" w:eastAsia="Malgun Gothic" w:hAnsi="Arial" w:cs="Arial"/>
          <w:kern w:val="0"/>
          <w:lang w:val="en-GB" w:eastAsia="zh-CN"/>
        </w:rPr>
        <w:t xml:space="preserve"> and </w:t>
      </w:r>
      <w:r w:rsidR="007C18FB">
        <w:rPr>
          <w:rFonts w:ascii="Arial" w:eastAsia="Malgun Gothic" w:hAnsi="Arial" w:cs="Arial"/>
          <w:kern w:val="0"/>
          <w:lang w:val="en-GB" w:eastAsia="zh-CN"/>
        </w:rPr>
        <w:t>AS</w:t>
      </w:r>
      <w:r w:rsidR="00F41845">
        <w:rPr>
          <w:rFonts w:ascii="Arial" w:eastAsia="Malgun Gothic" w:hAnsi="Arial" w:cs="Arial"/>
          <w:kern w:val="0"/>
          <w:lang w:val="en-GB" w:eastAsia="zh-CN"/>
        </w:rPr>
        <w:t>:</w:t>
      </w:r>
    </w:p>
    <w:p w14:paraId="06403C18" w14:textId="77777777" w:rsidR="005E085D" w:rsidRPr="00504AC0" w:rsidRDefault="005E085D" w:rsidP="005E085D">
      <w:pPr>
        <w:widowControl/>
        <w:wordWrap/>
        <w:autoSpaceDE/>
        <w:autoSpaceDN/>
        <w:jc w:val="left"/>
        <w:rPr>
          <w:rFonts w:ascii="Arial" w:eastAsia="Malgun Gothic" w:hAnsi="Arial" w:cs="Arial"/>
          <w:b/>
          <w:kern w:val="0"/>
          <w:highlight w:val="darkYellow"/>
          <w:lang w:val="en-GB" w:eastAsia="zh-CN"/>
        </w:rPr>
      </w:pPr>
      <w:r w:rsidRPr="00504AC0">
        <w:rPr>
          <w:rFonts w:ascii="Arial" w:eastAsia="Malgun Gothic" w:hAnsi="Arial" w:cs="Arial"/>
          <w:b/>
          <w:kern w:val="0"/>
          <w:highlight w:val="darkYellow"/>
          <w:lang w:val="en-GB" w:eastAsia="zh-CN"/>
        </w:rPr>
        <w:t>Working Assumption</w:t>
      </w:r>
    </w:p>
    <w:p w14:paraId="694E2455" w14:textId="77777777" w:rsidR="005E085D" w:rsidRPr="00177A77" w:rsidRDefault="005E085D" w:rsidP="005E085D">
      <w:pPr>
        <w:widowControl/>
        <w:wordWrap/>
        <w:autoSpaceDE/>
        <w:autoSpaceDN/>
        <w:jc w:val="left"/>
        <w:rPr>
          <w:rFonts w:ascii="Arial" w:eastAsia="Malgun Gothic" w:hAnsi="Arial" w:cs="Arial"/>
          <w:b/>
          <w:bCs/>
          <w:kern w:val="0"/>
          <w:lang w:val="en-GB" w:eastAsia="zh-CN"/>
        </w:rPr>
      </w:pPr>
      <w:r w:rsidRPr="00177A77">
        <w:rPr>
          <w:rFonts w:ascii="Arial" w:eastAsia="Malgun Gothic" w:hAnsi="Arial" w:cs="Arial"/>
          <w:b/>
          <w:bCs/>
          <w:kern w:val="0"/>
          <w:lang w:val="en-GB" w:eastAsia="zh-CN"/>
        </w:rPr>
        <w:t>When intra-subframe frequency hopping/repetition and intra-subframe antenna switching are concurrently configured, frequency hopping should be performed before antenna switching.</w:t>
      </w:r>
    </w:p>
    <w:p w14:paraId="47A4543B" w14:textId="615E50E4" w:rsidR="005E085D" w:rsidRPr="005E085D" w:rsidRDefault="005E085D" w:rsidP="005E085D">
      <w:pPr>
        <w:widowControl/>
        <w:wordWrap/>
        <w:autoSpaceDE/>
        <w:autoSpaceDN/>
        <w:jc w:val="left"/>
        <w:rPr>
          <w:rFonts w:ascii="Arial" w:eastAsia="Malgun Gothic" w:hAnsi="Arial" w:cs="Arial"/>
          <w:kern w:val="0"/>
          <w:lang w:val="en-GB" w:eastAsia="zh-CN"/>
        </w:rPr>
      </w:pPr>
    </w:p>
    <w:p w14:paraId="49B16DFF" w14:textId="0DD0B4AB" w:rsidR="00666859" w:rsidRDefault="005E085D" w:rsidP="00666859">
      <w:pPr>
        <w:widowControl/>
        <w:wordWrap/>
        <w:autoSpaceDE/>
        <w:autoSpaceDN/>
        <w:ind w:firstLine="360"/>
        <w:jc w:val="left"/>
        <w:rPr>
          <w:rFonts w:ascii="Arial" w:eastAsia="Malgun Gothic" w:hAnsi="Arial" w:cs="Arial"/>
          <w:kern w:val="0"/>
          <w:lang w:val="en-GB" w:eastAsia="zh-CN"/>
        </w:rPr>
      </w:pPr>
      <w:r>
        <w:rPr>
          <w:rFonts w:ascii="Arial" w:eastAsia="Malgun Gothic" w:hAnsi="Arial" w:cs="Arial"/>
          <w:kern w:val="0"/>
          <w:lang w:val="en-GB" w:eastAsia="zh-CN"/>
        </w:rPr>
        <w:t xml:space="preserve">However, if the transient period based on RAN4 is same for SRS </w:t>
      </w:r>
      <w:r w:rsidR="007C18FB">
        <w:rPr>
          <w:rFonts w:ascii="Arial" w:eastAsia="Malgun Gothic" w:hAnsi="Arial" w:cs="Arial"/>
          <w:kern w:val="0"/>
          <w:lang w:val="en-GB" w:eastAsia="zh-CN"/>
        </w:rPr>
        <w:t>FH</w:t>
      </w:r>
      <w:r>
        <w:rPr>
          <w:rFonts w:ascii="Arial" w:eastAsia="Malgun Gothic" w:hAnsi="Arial" w:cs="Arial"/>
          <w:kern w:val="0"/>
          <w:lang w:val="en-GB" w:eastAsia="zh-CN"/>
        </w:rPr>
        <w:t xml:space="preserve"> and SRS </w:t>
      </w:r>
      <w:r w:rsidR="007C18FB">
        <w:rPr>
          <w:rFonts w:ascii="Arial" w:eastAsia="Malgun Gothic" w:hAnsi="Arial" w:cs="Arial"/>
          <w:kern w:val="0"/>
          <w:lang w:val="en-GB" w:eastAsia="zh-CN"/>
        </w:rPr>
        <w:t>AS</w:t>
      </w:r>
      <w:r w:rsidR="00850B63">
        <w:rPr>
          <w:rFonts w:ascii="Arial" w:eastAsia="Malgun Gothic" w:hAnsi="Arial" w:cs="Arial"/>
          <w:kern w:val="0"/>
          <w:lang w:val="en-GB" w:eastAsia="zh-CN"/>
        </w:rPr>
        <w:t xml:space="preserve"> [2]</w:t>
      </w:r>
      <w:r>
        <w:rPr>
          <w:rFonts w:ascii="Arial" w:eastAsia="Malgun Gothic" w:hAnsi="Arial" w:cs="Arial"/>
          <w:kern w:val="0"/>
          <w:lang w:val="en-GB" w:eastAsia="zh-CN"/>
        </w:rPr>
        <w:t xml:space="preserve">, we don’t see any </w:t>
      </w:r>
      <w:r>
        <w:rPr>
          <w:rFonts w:ascii="Arial" w:eastAsiaTheme="minorEastAsia" w:hAnsi="Arial" w:cs="Arial"/>
          <w:kern w:val="0"/>
          <w:lang w:val="en-GB" w:eastAsia="zh-CN"/>
        </w:rPr>
        <w:t>special reason</w:t>
      </w:r>
      <w:r>
        <w:rPr>
          <w:rFonts w:ascii="Arial" w:eastAsia="Malgun Gothic" w:hAnsi="Arial" w:cs="Arial"/>
          <w:kern w:val="0"/>
          <w:lang w:val="en-GB" w:eastAsia="zh-CN"/>
        </w:rPr>
        <w:t xml:space="preserve">s </w:t>
      </w:r>
      <w:r w:rsidR="00666859">
        <w:rPr>
          <w:rFonts w:ascii="Arial" w:eastAsia="Malgun Gothic" w:hAnsi="Arial" w:cs="Arial"/>
          <w:kern w:val="0"/>
          <w:lang w:val="en-GB" w:eastAsia="zh-CN"/>
        </w:rPr>
        <w:t>to</w:t>
      </w:r>
      <w:r>
        <w:rPr>
          <w:rFonts w:ascii="Arial" w:eastAsia="Malgun Gothic" w:hAnsi="Arial" w:cs="Arial"/>
          <w:kern w:val="0"/>
          <w:lang w:val="en-GB" w:eastAsia="zh-CN"/>
        </w:rPr>
        <w:t xml:space="preserve"> always prioritiz</w:t>
      </w:r>
      <w:r w:rsidR="00666859">
        <w:rPr>
          <w:rFonts w:ascii="Arial" w:eastAsia="Malgun Gothic" w:hAnsi="Arial" w:cs="Arial"/>
          <w:kern w:val="0"/>
          <w:lang w:val="en-GB" w:eastAsia="zh-CN"/>
        </w:rPr>
        <w:t>e</w:t>
      </w:r>
      <w:r>
        <w:rPr>
          <w:rFonts w:ascii="Arial" w:eastAsia="Malgun Gothic" w:hAnsi="Arial" w:cs="Arial"/>
          <w:kern w:val="0"/>
          <w:lang w:val="en-GB" w:eastAsia="zh-CN"/>
        </w:rPr>
        <w:t xml:space="preserve"> </w:t>
      </w:r>
      <w:r w:rsidR="007C18FB">
        <w:rPr>
          <w:rFonts w:ascii="Arial" w:eastAsia="Malgun Gothic" w:hAnsi="Arial" w:cs="Arial"/>
          <w:kern w:val="0"/>
          <w:lang w:val="en-GB" w:eastAsia="zh-CN"/>
        </w:rPr>
        <w:t>FH</w:t>
      </w:r>
      <w:r>
        <w:rPr>
          <w:rFonts w:ascii="Arial" w:eastAsia="Malgun Gothic" w:hAnsi="Arial" w:cs="Arial"/>
          <w:kern w:val="0"/>
          <w:lang w:val="en-GB" w:eastAsia="zh-CN"/>
        </w:rPr>
        <w:t xml:space="preserve"> before </w:t>
      </w:r>
      <w:r w:rsidR="007C18FB">
        <w:rPr>
          <w:rFonts w:ascii="Arial" w:eastAsia="Malgun Gothic" w:hAnsi="Arial" w:cs="Arial"/>
          <w:kern w:val="0"/>
          <w:lang w:val="en-GB" w:eastAsia="zh-CN"/>
        </w:rPr>
        <w:t>AS</w:t>
      </w:r>
      <w:r>
        <w:rPr>
          <w:rFonts w:ascii="Arial" w:eastAsia="Malgun Gothic" w:hAnsi="Arial" w:cs="Arial"/>
          <w:kern w:val="0"/>
          <w:lang w:val="en-GB" w:eastAsia="zh-CN"/>
        </w:rPr>
        <w:t xml:space="preserve">. In legacy LTE, SRS </w:t>
      </w:r>
      <w:r w:rsidR="007C18FB">
        <w:rPr>
          <w:rFonts w:ascii="Arial" w:eastAsia="Malgun Gothic" w:hAnsi="Arial" w:cs="Arial"/>
          <w:kern w:val="0"/>
          <w:lang w:val="en-GB" w:eastAsia="zh-CN"/>
        </w:rPr>
        <w:t>FH</w:t>
      </w:r>
      <w:r>
        <w:rPr>
          <w:rFonts w:ascii="Arial" w:eastAsia="Malgun Gothic" w:hAnsi="Arial" w:cs="Arial"/>
          <w:kern w:val="0"/>
          <w:lang w:val="en-GB" w:eastAsia="zh-CN"/>
        </w:rPr>
        <w:t xml:space="preserve"> and </w:t>
      </w:r>
      <w:r w:rsidR="007C18FB">
        <w:rPr>
          <w:rFonts w:ascii="Arial" w:eastAsia="Malgun Gothic" w:hAnsi="Arial" w:cs="Arial"/>
          <w:kern w:val="0"/>
          <w:lang w:val="en-GB" w:eastAsia="zh-CN"/>
        </w:rPr>
        <w:t>AS</w:t>
      </w:r>
      <w:r>
        <w:rPr>
          <w:rFonts w:ascii="Arial" w:eastAsia="Malgun Gothic" w:hAnsi="Arial" w:cs="Arial"/>
          <w:kern w:val="0"/>
          <w:lang w:val="en-GB" w:eastAsia="zh-CN"/>
        </w:rPr>
        <w:t xml:space="preserve"> are concurrently performed on SRS symbols, including multiple SRS symbols in UpPTS. </w:t>
      </w:r>
    </w:p>
    <w:p w14:paraId="7EC6358E" w14:textId="6BC90F3C" w:rsidR="006463A7" w:rsidRDefault="00666859" w:rsidP="00666859">
      <w:pPr>
        <w:widowControl/>
        <w:wordWrap/>
        <w:autoSpaceDE/>
        <w:autoSpaceDN/>
        <w:ind w:firstLine="360"/>
        <w:jc w:val="left"/>
        <w:rPr>
          <w:rFonts w:ascii="Arial" w:eastAsia="Malgun Gothic" w:hAnsi="Arial" w:cs="Arial"/>
          <w:kern w:val="0"/>
          <w:lang w:val="en-GB" w:eastAsia="zh-CN"/>
        </w:rPr>
      </w:pPr>
      <w:r>
        <w:rPr>
          <w:rFonts w:ascii="Arial" w:eastAsia="Malgun Gothic" w:hAnsi="Arial" w:cs="Arial"/>
          <w:kern w:val="0"/>
          <w:lang w:val="en-GB" w:eastAsia="zh-CN"/>
        </w:rPr>
        <w:t>On the other hand</w:t>
      </w:r>
      <w:r w:rsidR="005E085D">
        <w:rPr>
          <w:rFonts w:ascii="Arial" w:eastAsia="Malgun Gothic" w:hAnsi="Arial" w:cs="Arial"/>
          <w:kern w:val="0"/>
          <w:lang w:val="en-GB" w:eastAsia="zh-CN"/>
        </w:rPr>
        <w:t>, we have</w:t>
      </w:r>
      <w:r w:rsidR="000F7304">
        <w:rPr>
          <w:rFonts w:ascii="Arial" w:eastAsia="Malgun Gothic" w:hAnsi="Arial" w:cs="Arial"/>
          <w:kern w:val="0"/>
          <w:lang w:val="en-GB" w:eastAsia="zh-CN"/>
        </w:rPr>
        <w:t xml:space="preserve"> so far</w:t>
      </w:r>
      <w:r w:rsidR="005E085D">
        <w:rPr>
          <w:rFonts w:ascii="Arial" w:eastAsia="Malgun Gothic" w:hAnsi="Arial" w:cs="Arial"/>
          <w:kern w:val="0"/>
          <w:lang w:val="en-GB" w:eastAsia="zh-CN"/>
        </w:rPr>
        <w:t xml:space="preserve"> agreed to</w:t>
      </w:r>
      <w:r w:rsidR="000F7304">
        <w:rPr>
          <w:rFonts w:ascii="Arial" w:eastAsia="Malgun Gothic" w:hAnsi="Arial" w:cs="Arial"/>
          <w:kern w:val="0"/>
          <w:lang w:val="en-GB" w:eastAsia="zh-CN"/>
        </w:rPr>
        <w:t xml:space="preserve"> only</w:t>
      </w:r>
      <w:r w:rsidR="005E085D">
        <w:rPr>
          <w:rFonts w:ascii="Arial" w:eastAsia="Malgun Gothic" w:hAnsi="Arial" w:cs="Arial"/>
          <w:kern w:val="0"/>
          <w:lang w:val="en-GB" w:eastAsia="zh-CN"/>
        </w:rPr>
        <w:t xml:space="preserve"> </w:t>
      </w:r>
      <w:r>
        <w:rPr>
          <w:rFonts w:ascii="Arial" w:eastAsia="Malgun Gothic" w:hAnsi="Arial" w:cs="Arial"/>
          <w:kern w:val="0"/>
          <w:lang w:val="en-GB" w:eastAsia="zh-CN"/>
        </w:rPr>
        <w:t xml:space="preserve">support intra-subframe </w:t>
      </w:r>
      <w:r w:rsidR="005E085D">
        <w:rPr>
          <w:rFonts w:ascii="Arial" w:eastAsia="Malgun Gothic" w:hAnsi="Arial" w:cs="Arial"/>
          <w:kern w:val="0"/>
          <w:lang w:val="en-GB" w:eastAsia="zh-CN"/>
        </w:rPr>
        <w:t xml:space="preserve">SRS </w:t>
      </w:r>
      <w:r w:rsidR="007C18FB">
        <w:rPr>
          <w:rFonts w:ascii="Arial" w:eastAsia="Malgun Gothic" w:hAnsi="Arial" w:cs="Arial"/>
          <w:kern w:val="0"/>
          <w:lang w:val="en-GB" w:eastAsia="zh-CN"/>
        </w:rPr>
        <w:t>AS</w:t>
      </w:r>
      <w:r w:rsidR="005E085D">
        <w:rPr>
          <w:rFonts w:ascii="Arial" w:eastAsia="Malgun Gothic" w:hAnsi="Arial" w:cs="Arial"/>
          <w:kern w:val="0"/>
          <w:lang w:val="en-GB" w:eastAsia="zh-CN"/>
        </w:rPr>
        <w:t xml:space="preserve"> on </w:t>
      </w:r>
      <w:r w:rsidR="000B759F">
        <w:rPr>
          <w:rFonts w:ascii="Arial" w:eastAsia="Malgun Gothic" w:hAnsi="Arial" w:cs="Arial"/>
          <w:kern w:val="0"/>
          <w:lang w:val="en-GB" w:eastAsia="zh-CN"/>
        </w:rPr>
        <w:t xml:space="preserve">a </w:t>
      </w:r>
      <w:r w:rsidR="005E085D">
        <w:rPr>
          <w:rFonts w:ascii="Arial" w:eastAsia="Malgun Gothic" w:hAnsi="Arial" w:cs="Arial"/>
          <w:kern w:val="0"/>
          <w:lang w:val="en-GB" w:eastAsia="zh-CN"/>
        </w:rPr>
        <w:t>full set of antenna</w:t>
      </w:r>
      <w:r w:rsidR="006751C7">
        <w:rPr>
          <w:rFonts w:ascii="Arial" w:eastAsia="Malgun Gothic" w:hAnsi="Arial" w:cs="Arial"/>
          <w:kern w:val="0"/>
          <w:lang w:val="en-GB" w:eastAsia="zh-CN"/>
        </w:rPr>
        <w:t>s</w:t>
      </w:r>
      <w:r w:rsidR="005E085D">
        <w:rPr>
          <w:rFonts w:ascii="Arial" w:eastAsia="Malgun Gothic" w:hAnsi="Arial" w:cs="Arial"/>
          <w:kern w:val="0"/>
          <w:lang w:val="en-GB" w:eastAsia="zh-CN"/>
        </w:rPr>
        <w:t xml:space="preserve"> </w:t>
      </w:r>
      <w:r w:rsidR="004A2794">
        <w:rPr>
          <w:rFonts w:ascii="Arial" w:eastAsia="Malgun Gothic" w:hAnsi="Arial" w:cs="Arial"/>
          <w:kern w:val="0"/>
          <w:lang w:val="en-GB" w:eastAsia="zh-CN"/>
        </w:rPr>
        <w:t>on</w:t>
      </w:r>
      <w:r>
        <w:rPr>
          <w:rFonts w:ascii="Arial" w:eastAsia="Malgun Gothic" w:hAnsi="Arial" w:cs="Arial"/>
          <w:kern w:val="0"/>
          <w:lang w:val="en-GB" w:eastAsia="zh-CN"/>
        </w:rPr>
        <w:t xml:space="preserve"> additional SRS symbols. </w:t>
      </w:r>
      <w:r w:rsidR="006463A7">
        <w:rPr>
          <w:rFonts w:ascii="Arial" w:eastAsia="Malgun Gothic" w:hAnsi="Arial" w:cs="Arial"/>
          <w:kern w:val="0"/>
          <w:lang w:val="en-GB" w:eastAsia="zh-CN"/>
        </w:rPr>
        <w:t xml:space="preserve">For </w:t>
      </w:r>
      <w:r w:rsidR="000B759F">
        <w:rPr>
          <w:rFonts w:ascii="Arial" w:eastAsia="Malgun Gothic" w:hAnsi="Arial" w:cs="Arial"/>
          <w:kern w:val="0"/>
          <w:lang w:val="en-GB" w:eastAsia="zh-CN"/>
        </w:rPr>
        <w:t xml:space="preserve">a </w:t>
      </w:r>
      <w:r w:rsidR="006463A7">
        <w:rPr>
          <w:rFonts w:ascii="Arial" w:eastAsia="Malgun Gothic" w:hAnsi="Arial" w:cs="Arial"/>
          <w:kern w:val="0"/>
          <w:lang w:val="en-GB" w:eastAsia="zh-CN"/>
        </w:rPr>
        <w:t>power</w:t>
      </w:r>
      <w:r w:rsidR="000B759F">
        <w:rPr>
          <w:rFonts w:ascii="Arial" w:eastAsia="Malgun Gothic" w:hAnsi="Arial" w:cs="Arial"/>
          <w:kern w:val="0"/>
          <w:lang w:val="en-GB" w:eastAsia="zh-CN"/>
        </w:rPr>
        <w:t>-</w:t>
      </w:r>
      <w:r w:rsidR="006463A7">
        <w:rPr>
          <w:rFonts w:ascii="Arial" w:eastAsia="Malgun Gothic" w:hAnsi="Arial" w:cs="Arial"/>
          <w:kern w:val="0"/>
          <w:lang w:val="en-GB" w:eastAsia="zh-CN"/>
        </w:rPr>
        <w:t xml:space="preserve">limited UE, </w:t>
      </w:r>
      <w:r w:rsidRPr="00504AC0">
        <w:rPr>
          <w:rFonts w:ascii="Arial" w:eastAsia="Malgun Gothic" w:hAnsi="Arial" w:cs="Arial"/>
          <w:kern w:val="0"/>
          <w:lang w:val="en-GB" w:eastAsia="zh-CN"/>
        </w:rPr>
        <w:t xml:space="preserve">intra-subframe </w:t>
      </w:r>
      <w:r w:rsidR="004A2794">
        <w:rPr>
          <w:rFonts w:ascii="Arial" w:eastAsia="Malgun Gothic" w:hAnsi="Arial" w:cs="Arial"/>
          <w:kern w:val="0"/>
          <w:lang w:val="en-GB" w:eastAsia="zh-CN"/>
        </w:rPr>
        <w:t xml:space="preserve">SRS </w:t>
      </w:r>
      <w:r w:rsidR="00177A77">
        <w:rPr>
          <w:rFonts w:ascii="Arial" w:eastAsia="Malgun Gothic" w:hAnsi="Arial" w:cs="Arial"/>
          <w:kern w:val="0"/>
          <w:lang w:val="en-GB" w:eastAsia="zh-CN"/>
        </w:rPr>
        <w:t>AS</w:t>
      </w:r>
      <w:r w:rsidRPr="00504AC0">
        <w:rPr>
          <w:rFonts w:ascii="Arial" w:eastAsia="Malgun Gothic" w:hAnsi="Arial" w:cs="Arial"/>
          <w:kern w:val="0"/>
          <w:lang w:val="en-GB" w:eastAsia="zh-CN"/>
        </w:rPr>
        <w:t xml:space="preserve"> </w:t>
      </w:r>
      <w:r w:rsidR="000B759F">
        <w:rPr>
          <w:rFonts w:ascii="Arial" w:eastAsia="Malgun Gothic" w:hAnsi="Arial" w:cs="Arial"/>
          <w:kern w:val="0"/>
          <w:lang w:val="en-GB" w:eastAsia="zh-CN"/>
        </w:rPr>
        <w:t>have to</w:t>
      </w:r>
      <w:r w:rsidR="004A2794">
        <w:rPr>
          <w:rFonts w:ascii="Arial" w:eastAsia="Malgun Gothic" w:hAnsi="Arial" w:cs="Arial"/>
          <w:kern w:val="0"/>
          <w:lang w:val="en-GB" w:eastAsia="zh-CN"/>
        </w:rPr>
        <w:t xml:space="preserve"> be</w:t>
      </w:r>
      <w:r>
        <w:rPr>
          <w:rFonts w:ascii="Arial" w:eastAsia="Malgun Gothic" w:hAnsi="Arial" w:cs="Arial"/>
          <w:kern w:val="0"/>
          <w:lang w:val="en-GB" w:eastAsia="zh-CN"/>
        </w:rPr>
        <w:t xml:space="preserve"> configured</w:t>
      </w:r>
      <w:r w:rsidR="004A2794">
        <w:rPr>
          <w:rFonts w:ascii="Arial" w:eastAsia="Malgun Gothic" w:hAnsi="Arial" w:cs="Arial"/>
          <w:kern w:val="0"/>
          <w:lang w:val="en-GB" w:eastAsia="zh-CN"/>
        </w:rPr>
        <w:t xml:space="preserve"> over</w:t>
      </w:r>
      <w:r w:rsidR="000B759F">
        <w:rPr>
          <w:rFonts w:ascii="Arial" w:eastAsia="Malgun Gothic" w:hAnsi="Arial" w:cs="Arial"/>
          <w:kern w:val="0"/>
          <w:lang w:val="en-GB" w:eastAsia="zh-CN"/>
        </w:rPr>
        <w:t xml:space="preserve"> multiple s</w:t>
      </w:r>
      <w:r w:rsidR="004A2794">
        <w:rPr>
          <w:rFonts w:ascii="Arial" w:eastAsia="Malgun Gothic" w:hAnsi="Arial" w:cs="Arial"/>
          <w:kern w:val="0"/>
          <w:lang w:val="en-GB" w:eastAsia="zh-CN"/>
        </w:rPr>
        <w:t>ubband</w:t>
      </w:r>
      <w:r w:rsidR="000B759F">
        <w:rPr>
          <w:rFonts w:ascii="Arial" w:eastAsia="Malgun Gothic" w:hAnsi="Arial" w:cs="Arial"/>
          <w:kern w:val="0"/>
          <w:lang w:val="en-GB" w:eastAsia="zh-CN"/>
        </w:rPr>
        <w:t>s</w:t>
      </w:r>
      <w:r w:rsidR="004A2794">
        <w:rPr>
          <w:rFonts w:ascii="Arial" w:eastAsia="Malgun Gothic" w:hAnsi="Arial" w:cs="Arial"/>
          <w:kern w:val="0"/>
          <w:lang w:val="en-GB" w:eastAsia="zh-CN"/>
        </w:rPr>
        <w:t xml:space="preserve"> (implicitly means </w:t>
      </w:r>
      <w:r w:rsidR="007C18FB">
        <w:rPr>
          <w:rFonts w:ascii="Arial" w:eastAsia="Malgun Gothic" w:hAnsi="Arial" w:cs="Arial"/>
          <w:kern w:val="0"/>
          <w:lang w:val="en-GB" w:eastAsia="zh-CN"/>
        </w:rPr>
        <w:t>FH</w:t>
      </w:r>
      <w:r w:rsidR="004A2794">
        <w:rPr>
          <w:rFonts w:ascii="Arial" w:eastAsia="Malgun Gothic" w:hAnsi="Arial" w:cs="Arial"/>
          <w:kern w:val="0"/>
          <w:lang w:val="en-GB" w:eastAsia="zh-CN"/>
        </w:rPr>
        <w:t xml:space="preserve"> is ‘ON’)</w:t>
      </w:r>
      <w:r w:rsidR="006463A7">
        <w:rPr>
          <w:rFonts w:ascii="Arial" w:eastAsia="Malgun Gothic" w:hAnsi="Arial" w:cs="Arial"/>
          <w:kern w:val="0"/>
          <w:lang w:val="en-GB" w:eastAsia="zh-CN"/>
        </w:rPr>
        <w:t>.</w:t>
      </w:r>
      <w:r>
        <w:rPr>
          <w:rFonts w:ascii="Arial" w:eastAsia="Malgun Gothic" w:hAnsi="Arial" w:cs="Arial"/>
          <w:kern w:val="0"/>
          <w:lang w:val="en-GB" w:eastAsia="zh-CN"/>
        </w:rPr>
        <w:t xml:space="preserve"> For example, </w:t>
      </w:r>
      <w:r w:rsidR="006463A7">
        <w:rPr>
          <w:rFonts w:ascii="Arial" w:eastAsia="Malgun Gothic" w:hAnsi="Arial" w:cs="Arial"/>
          <w:kern w:val="0"/>
          <w:lang w:val="en-GB" w:eastAsia="zh-CN"/>
        </w:rPr>
        <w:t xml:space="preserve">we assume SRS 1T4R with </w:t>
      </w:r>
      <w:r w:rsidR="006463A7" w:rsidRPr="006463A7">
        <w:rPr>
          <w:rFonts w:ascii="Arial" w:eastAsia="Malgun Gothic" w:hAnsi="Arial" w:cs="Arial"/>
          <w:kern w:val="0"/>
          <w:lang w:val="en-GB" w:eastAsia="zh-CN"/>
        </w:rPr>
        <w:t xml:space="preserve">antenna </w:t>
      </w:r>
      <w:r w:rsidR="004A2794">
        <w:rPr>
          <w:rFonts w:ascii="Arial" w:eastAsia="Malgun Gothic" w:hAnsi="Arial" w:cs="Arial"/>
          <w:kern w:val="0"/>
          <w:lang w:val="en-GB" w:eastAsia="zh-CN"/>
        </w:rPr>
        <w:t>‘</w:t>
      </w:r>
      <w:r w:rsidR="006463A7" w:rsidRPr="006463A7">
        <w:rPr>
          <w:rFonts w:ascii="Arial" w:eastAsia="Malgun Gothic" w:hAnsi="Arial" w:cs="Arial"/>
          <w:color w:val="FF0000"/>
          <w:kern w:val="0"/>
          <w:lang w:val="en-GB" w:eastAsia="zh-CN"/>
        </w:rPr>
        <w:t>1</w:t>
      </w:r>
      <w:r w:rsidR="006463A7" w:rsidRPr="006463A7">
        <w:rPr>
          <w:rFonts w:ascii="Arial" w:eastAsia="Malgun Gothic" w:hAnsi="Arial" w:cs="Arial"/>
          <w:kern w:val="0"/>
          <w:lang w:val="en-GB" w:eastAsia="zh-CN"/>
        </w:rPr>
        <w:t>,</w:t>
      </w:r>
      <w:r w:rsidR="006463A7" w:rsidRPr="006463A7">
        <w:rPr>
          <w:rFonts w:ascii="Arial" w:eastAsia="Malgun Gothic" w:hAnsi="Arial" w:cs="Arial"/>
          <w:color w:val="FF0000"/>
          <w:kern w:val="0"/>
          <w:lang w:val="en-GB" w:eastAsia="zh-CN"/>
        </w:rPr>
        <w:t>2</w:t>
      </w:r>
      <w:r w:rsidR="006463A7" w:rsidRPr="006463A7">
        <w:rPr>
          <w:rFonts w:ascii="Arial" w:eastAsia="Malgun Gothic" w:hAnsi="Arial" w:cs="Arial"/>
          <w:kern w:val="0"/>
          <w:lang w:val="en-GB" w:eastAsia="zh-CN"/>
        </w:rPr>
        <w:t>,</w:t>
      </w:r>
      <w:r w:rsidR="006463A7" w:rsidRPr="006463A7">
        <w:rPr>
          <w:rFonts w:ascii="Arial" w:eastAsia="Malgun Gothic" w:hAnsi="Arial" w:cs="Arial"/>
          <w:color w:val="FF0000"/>
          <w:kern w:val="0"/>
          <w:lang w:val="en-GB" w:eastAsia="zh-CN"/>
        </w:rPr>
        <w:t>3</w:t>
      </w:r>
      <w:r w:rsidR="006463A7" w:rsidRPr="006463A7">
        <w:rPr>
          <w:rFonts w:ascii="Arial" w:eastAsia="Malgun Gothic" w:hAnsi="Arial" w:cs="Arial"/>
          <w:kern w:val="0"/>
          <w:lang w:val="en-GB" w:eastAsia="zh-CN"/>
        </w:rPr>
        <w:t>,</w:t>
      </w:r>
      <w:r w:rsidR="006463A7" w:rsidRPr="006463A7">
        <w:rPr>
          <w:rFonts w:ascii="Arial" w:eastAsia="Malgun Gothic" w:hAnsi="Arial" w:cs="Arial"/>
          <w:color w:val="FF0000"/>
          <w:kern w:val="0"/>
          <w:lang w:val="en-GB" w:eastAsia="zh-CN"/>
        </w:rPr>
        <w:t>4</w:t>
      </w:r>
      <w:r w:rsidR="004A2794" w:rsidRPr="004A2794">
        <w:rPr>
          <w:rFonts w:ascii="Arial" w:eastAsia="Malgun Gothic" w:hAnsi="Arial" w:cs="Arial"/>
          <w:kern w:val="0"/>
          <w:lang w:val="en-GB" w:eastAsia="zh-CN"/>
        </w:rPr>
        <w:t>’</w:t>
      </w:r>
      <w:r w:rsidR="006463A7" w:rsidRPr="006463A7">
        <w:rPr>
          <w:rFonts w:ascii="Arial" w:eastAsia="Malgun Gothic" w:hAnsi="Arial" w:cs="Arial"/>
          <w:color w:val="FF0000"/>
          <w:kern w:val="0"/>
          <w:lang w:val="en-GB" w:eastAsia="zh-CN"/>
        </w:rPr>
        <w:t xml:space="preserve"> </w:t>
      </w:r>
      <w:r w:rsidR="006463A7" w:rsidRPr="006463A7">
        <w:rPr>
          <w:rFonts w:ascii="Arial" w:eastAsia="Malgun Gothic" w:hAnsi="Arial" w:cs="Arial"/>
          <w:kern w:val="0"/>
          <w:lang w:val="en-GB" w:eastAsia="zh-CN"/>
        </w:rPr>
        <w:t xml:space="preserve">is sent on subband </w:t>
      </w:r>
      <w:r w:rsidR="006463A7" w:rsidRPr="004A2794">
        <w:rPr>
          <w:rFonts w:ascii="Arial" w:eastAsia="Malgun Gothic" w:hAnsi="Arial" w:cs="Arial"/>
          <w:color w:val="FF0000"/>
          <w:kern w:val="0"/>
          <w:lang w:val="en-GB" w:eastAsia="zh-CN"/>
        </w:rPr>
        <w:t>#A</w:t>
      </w:r>
      <w:r w:rsidR="006463A7" w:rsidRPr="006463A7">
        <w:rPr>
          <w:rFonts w:ascii="Arial" w:eastAsia="Malgun Gothic" w:hAnsi="Arial" w:cs="Arial"/>
          <w:kern w:val="0"/>
          <w:lang w:val="en-GB" w:eastAsia="zh-CN"/>
        </w:rPr>
        <w:t xml:space="preserve"> and </w:t>
      </w:r>
      <w:r w:rsidR="004A2794">
        <w:rPr>
          <w:rFonts w:ascii="Arial" w:eastAsia="Malgun Gothic" w:hAnsi="Arial" w:cs="Arial"/>
          <w:kern w:val="0"/>
          <w:lang w:val="en-GB" w:eastAsia="zh-CN"/>
        </w:rPr>
        <w:t>‘</w:t>
      </w:r>
      <w:r w:rsidR="006463A7" w:rsidRPr="006463A7">
        <w:rPr>
          <w:rFonts w:ascii="Arial" w:eastAsia="Malgun Gothic" w:hAnsi="Arial" w:cs="Arial"/>
          <w:color w:val="3333FF"/>
          <w:kern w:val="0"/>
          <w:lang w:val="en-GB" w:eastAsia="zh-CN"/>
        </w:rPr>
        <w:t>1</w:t>
      </w:r>
      <w:r w:rsidR="006463A7" w:rsidRPr="006463A7">
        <w:rPr>
          <w:rFonts w:ascii="Arial" w:eastAsia="Malgun Gothic" w:hAnsi="Arial" w:cs="Arial"/>
          <w:kern w:val="0"/>
          <w:lang w:val="en-GB" w:eastAsia="zh-CN"/>
        </w:rPr>
        <w:t>,</w:t>
      </w:r>
      <w:r w:rsidR="006463A7" w:rsidRPr="006463A7">
        <w:rPr>
          <w:rFonts w:ascii="Arial" w:eastAsia="Malgun Gothic" w:hAnsi="Arial" w:cs="Arial"/>
          <w:color w:val="3333FF"/>
          <w:kern w:val="0"/>
          <w:lang w:val="en-GB" w:eastAsia="zh-CN"/>
        </w:rPr>
        <w:t>2</w:t>
      </w:r>
      <w:r w:rsidR="006463A7" w:rsidRPr="006463A7">
        <w:rPr>
          <w:rFonts w:ascii="Arial" w:eastAsia="Malgun Gothic" w:hAnsi="Arial" w:cs="Arial"/>
          <w:kern w:val="0"/>
          <w:lang w:val="en-GB" w:eastAsia="zh-CN"/>
        </w:rPr>
        <w:t>,</w:t>
      </w:r>
      <w:r w:rsidR="006463A7" w:rsidRPr="006463A7">
        <w:rPr>
          <w:rFonts w:ascii="Arial" w:eastAsia="Malgun Gothic" w:hAnsi="Arial" w:cs="Arial"/>
          <w:color w:val="3333FF"/>
          <w:kern w:val="0"/>
          <w:lang w:val="en-GB" w:eastAsia="zh-CN"/>
        </w:rPr>
        <w:t>3</w:t>
      </w:r>
      <w:r w:rsidR="004A2794" w:rsidRPr="004A2794">
        <w:rPr>
          <w:rFonts w:ascii="Arial" w:eastAsia="Malgun Gothic" w:hAnsi="Arial" w:cs="Arial"/>
          <w:kern w:val="0"/>
          <w:lang w:val="en-GB" w:eastAsia="zh-CN"/>
        </w:rPr>
        <w:t>,</w:t>
      </w:r>
      <w:r w:rsidR="004A2794">
        <w:rPr>
          <w:rFonts w:ascii="Arial" w:eastAsia="Malgun Gothic" w:hAnsi="Arial" w:cs="Arial"/>
          <w:color w:val="3333FF"/>
          <w:kern w:val="0"/>
          <w:lang w:val="en-GB" w:eastAsia="zh-CN"/>
        </w:rPr>
        <w:t>4</w:t>
      </w:r>
      <w:r w:rsidR="004A2794" w:rsidRPr="004A2794">
        <w:rPr>
          <w:rFonts w:ascii="Arial" w:eastAsia="Malgun Gothic" w:hAnsi="Arial" w:cs="Arial"/>
          <w:kern w:val="0"/>
          <w:lang w:val="en-GB" w:eastAsia="zh-CN"/>
        </w:rPr>
        <w:t>’</w:t>
      </w:r>
      <w:r w:rsidR="006463A7" w:rsidRPr="006463A7">
        <w:rPr>
          <w:rFonts w:ascii="Arial" w:eastAsia="Malgun Gothic" w:hAnsi="Arial" w:cs="Arial"/>
          <w:color w:val="3333FF"/>
          <w:kern w:val="0"/>
          <w:lang w:val="en-GB" w:eastAsia="zh-CN"/>
        </w:rPr>
        <w:t xml:space="preserve"> </w:t>
      </w:r>
      <w:r w:rsidR="006463A7" w:rsidRPr="006463A7">
        <w:rPr>
          <w:rFonts w:ascii="Arial" w:eastAsia="Malgun Gothic" w:hAnsi="Arial" w:cs="Arial"/>
          <w:kern w:val="0"/>
          <w:lang w:val="en-GB" w:eastAsia="zh-CN"/>
        </w:rPr>
        <w:t xml:space="preserve">is sent on subband </w:t>
      </w:r>
      <w:r w:rsidR="006463A7" w:rsidRPr="004A2794">
        <w:rPr>
          <w:rFonts w:ascii="Arial" w:eastAsia="Malgun Gothic" w:hAnsi="Arial" w:cs="Arial"/>
          <w:color w:val="3333FF"/>
          <w:kern w:val="0"/>
          <w:lang w:val="en-GB" w:eastAsia="zh-CN"/>
        </w:rPr>
        <w:t>#B</w:t>
      </w:r>
      <w:r w:rsidR="006463A7">
        <w:rPr>
          <w:rFonts w:ascii="Arial" w:eastAsia="Malgun Gothic" w:hAnsi="Arial" w:cs="Arial"/>
          <w:kern w:val="0"/>
          <w:lang w:val="en-GB" w:eastAsia="zh-CN"/>
        </w:rPr>
        <w:t xml:space="preserve"> and </w:t>
      </w:r>
      <w:r>
        <w:rPr>
          <w:rFonts w:ascii="Arial" w:eastAsia="Malgun Gothic" w:hAnsi="Arial" w:cs="Arial"/>
          <w:kern w:val="0"/>
          <w:lang w:val="en-GB" w:eastAsia="zh-CN"/>
        </w:rPr>
        <w:t>1-symbol gap</w:t>
      </w:r>
      <w:r w:rsidR="004A2794">
        <w:rPr>
          <w:rFonts w:ascii="Arial" w:eastAsia="Malgun Gothic" w:hAnsi="Arial" w:cs="Arial"/>
          <w:kern w:val="0"/>
          <w:lang w:val="en-GB" w:eastAsia="zh-CN"/>
        </w:rPr>
        <w:t xml:space="preserve"> ‘x’</w:t>
      </w:r>
      <w:r>
        <w:rPr>
          <w:rFonts w:ascii="Arial" w:eastAsia="Malgun Gothic" w:hAnsi="Arial" w:cs="Arial"/>
          <w:kern w:val="0"/>
          <w:lang w:val="en-GB" w:eastAsia="zh-CN"/>
        </w:rPr>
        <w:t xml:space="preserve"> is needed for both SRS </w:t>
      </w:r>
      <w:r w:rsidR="007C18FB">
        <w:rPr>
          <w:rFonts w:ascii="Arial" w:eastAsia="Malgun Gothic" w:hAnsi="Arial" w:cs="Arial"/>
          <w:kern w:val="0"/>
          <w:lang w:val="en-GB" w:eastAsia="zh-CN"/>
        </w:rPr>
        <w:t xml:space="preserve">AS </w:t>
      </w:r>
      <w:r>
        <w:rPr>
          <w:rFonts w:ascii="Arial" w:eastAsia="Malgun Gothic" w:hAnsi="Arial" w:cs="Arial"/>
          <w:kern w:val="0"/>
          <w:lang w:val="en-GB" w:eastAsia="zh-CN"/>
        </w:rPr>
        <w:t xml:space="preserve">1T4R and SRS </w:t>
      </w:r>
      <w:r w:rsidR="007C18FB">
        <w:rPr>
          <w:rFonts w:ascii="Arial" w:eastAsia="Malgun Gothic" w:hAnsi="Arial" w:cs="Arial"/>
          <w:kern w:val="0"/>
          <w:lang w:val="en-GB" w:eastAsia="zh-CN"/>
        </w:rPr>
        <w:t>FH</w:t>
      </w:r>
      <w:r w:rsidR="006463A7">
        <w:rPr>
          <w:rFonts w:ascii="Arial" w:eastAsia="Malgun Gothic" w:hAnsi="Arial" w:cs="Arial"/>
          <w:kern w:val="0"/>
          <w:lang w:val="en-GB" w:eastAsia="zh-CN"/>
        </w:rPr>
        <w:t>.</w:t>
      </w:r>
    </w:p>
    <w:p w14:paraId="323CF79D" w14:textId="7A7013A2" w:rsidR="00F61D2D" w:rsidRDefault="00F61D2D" w:rsidP="00F61D2D">
      <w:pPr>
        <w:widowControl/>
        <w:wordWrap/>
        <w:autoSpaceDE/>
        <w:autoSpaceDN/>
        <w:jc w:val="left"/>
        <w:rPr>
          <w:rFonts w:ascii="Arial" w:eastAsia="Malgun Gothic" w:hAnsi="Arial" w:cs="Arial"/>
          <w:kern w:val="0"/>
          <w:szCs w:val="20"/>
          <w:lang w:val="en-GB" w:eastAsia="zh-CN"/>
        </w:rPr>
      </w:pPr>
      <w:r>
        <w:rPr>
          <w:rFonts w:ascii="Arial" w:eastAsia="Malgun Gothic" w:hAnsi="Arial" w:cs="Arial"/>
          <w:kern w:val="0"/>
          <w:szCs w:val="20"/>
          <w:lang w:val="en-GB" w:eastAsia="zh-CN"/>
        </w:rPr>
        <w:t xml:space="preserve">Case1: If UE </w:t>
      </w:r>
      <w:r w:rsidR="007C18FB">
        <w:rPr>
          <w:rFonts w:ascii="Arial" w:eastAsia="Malgun Gothic" w:hAnsi="Arial" w:cs="Arial"/>
          <w:kern w:val="0"/>
          <w:szCs w:val="20"/>
          <w:lang w:val="en-GB" w:eastAsia="zh-CN"/>
        </w:rPr>
        <w:t>requires</w:t>
      </w:r>
      <w:r>
        <w:rPr>
          <w:rFonts w:ascii="Arial" w:eastAsia="Malgun Gothic" w:hAnsi="Arial" w:cs="Arial"/>
          <w:kern w:val="0"/>
          <w:szCs w:val="20"/>
          <w:lang w:val="en-GB" w:eastAsia="zh-CN"/>
        </w:rPr>
        <w:t xml:space="preserve"> gap for </w:t>
      </w:r>
      <w:r w:rsidR="007C18FB">
        <w:rPr>
          <w:rFonts w:ascii="Arial" w:eastAsia="Malgun Gothic" w:hAnsi="Arial" w:cs="Arial"/>
          <w:kern w:val="0"/>
          <w:szCs w:val="20"/>
          <w:lang w:val="en-GB" w:eastAsia="zh-CN"/>
        </w:rPr>
        <w:t xml:space="preserve">both </w:t>
      </w:r>
      <w:r>
        <w:rPr>
          <w:rFonts w:ascii="Arial" w:eastAsia="Malgun Gothic" w:hAnsi="Arial" w:cs="Arial"/>
          <w:kern w:val="0"/>
          <w:szCs w:val="20"/>
          <w:lang w:val="en-GB" w:eastAsia="zh-CN"/>
        </w:rPr>
        <w:t xml:space="preserve">SRS </w:t>
      </w:r>
      <w:r w:rsidR="007C18FB">
        <w:rPr>
          <w:rFonts w:ascii="Arial" w:eastAsia="Malgun Gothic" w:hAnsi="Arial" w:cs="Arial"/>
          <w:kern w:val="0"/>
          <w:szCs w:val="20"/>
          <w:lang w:val="en-GB" w:eastAsia="zh-CN"/>
        </w:rPr>
        <w:t>FH</w:t>
      </w:r>
      <w:r w:rsidR="00E60EE2">
        <w:rPr>
          <w:rFonts w:ascii="Arial" w:eastAsia="Malgun Gothic" w:hAnsi="Arial" w:cs="Arial"/>
          <w:kern w:val="0"/>
          <w:szCs w:val="20"/>
          <w:lang w:val="en-GB" w:eastAsia="zh-CN"/>
        </w:rPr>
        <w:t xml:space="preserve"> and SRS </w:t>
      </w:r>
      <w:r w:rsidR="007C18FB">
        <w:rPr>
          <w:rFonts w:ascii="Arial" w:eastAsia="Malgun Gothic" w:hAnsi="Arial" w:cs="Arial"/>
          <w:kern w:val="0"/>
          <w:szCs w:val="20"/>
          <w:lang w:val="en-GB" w:eastAsia="zh-CN"/>
        </w:rPr>
        <w:t>AS</w:t>
      </w:r>
      <w:r>
        <w:rPr>
          <w:rFonts w:ascii="Arial" w:eastAsia="Malgun Gothic" w:hAnsi="Arial" w:cs="Arial"/>
          <w:kern w:val="0"/>
          <w:szCs w:val="20"/>
          <w:lang w:val="en-GB" w:eastAsia="zh-CN"/>
        </w:rPr>
        <w:t xml:space="preserve">, </w:t>
      </w:r>
    </w:p>
    <w:p w14:paraId="2E8538E0" w14:textId="3AF37895" w:rsidR="006463A7" w:rsidRPr="006463A7" w:rsidRDefault="006463A7" w:rsidP="006463A7">
      <w:pPr>
        <w:pStyle w:val="ListParagraph"/>
        <w:numPr>
          <w:ilvl w:val="0"/>
          <w:numId w:val="9"/>
        </w:numPr>
        <w:ind w:leftChars="0"/>
        <w:rPr>
          <w:rFonts w:ascii="Arial" w:eastAsia="Malgun Gothic" w:hAnsi="Arial" w:cs="Arial"/>
          <w:sz w:val="20"/>
          <w:szCs w:val="20"/>
          <w:lang w:val="en-GB" w:eastAsia="zh-CN"/>
        </w:rPr>
      </w:pPr>
      <w:r w:rsidRPr="006463A7">
        <w:rPr>
          <w:rFonts w:ascii="Arial" w:eastAsia="Malgun Gothic" w:hAnsi="Arial" w:cs="Arial"/>
          <w:sz w:val="20"/>
          <w:szCs w:val="20"/>
          <w:lang w:val="en-GB" w:eastAsia="zh-CN"/>
        </w:rPr>
        <w:t xml:space="preserve">If prioritizing </w:t>
      </w:r>
      <w:r w:rsidR="007C18FB">
        <w:rPr>
          <w:rFonts w:ascii="Arial" w:eastAsia="Malgun Gothic" w:hAnsi="Arial" w:cs="Arial"/>
          <w:sz w:val="20"/>
          <w:szCs w:val="20"/>
          <w:lang w:val="en-GB" w:eastAsia="zh-CN"/>
        </w:rPr>
        <w:t>FH</w:t>
      </w:r>
      <w:r w:rsidRPr="006463A7">
        <w:rPr>
          <w:rFonts w:ascii="Arial" w:eastAsia="Malgun Gothic" w:hAnsi="Arial" w:cs="Arial"/>
          <w:sz w:val="20"/>
          <w:szCs w:val="20"/>
          <w:lang w:val="en-GB" w:eastAsia="zh-CN"/>
        </w:rPr>
        <w:t xml:space="preserve"> </w:t>
      </w:r>
      <w:r w:rsidR="006751C7">
        <w:rPr>
          <w:rFonts w:ascii="Arial" w:eastAsia="Malgun Gothic" w:hAnsi="Arial" w:cs="Arial"/>
          <w:sz w:val="20"/>
          <w:szCs w:val="20"/>
          <w:lang w:val="en-GB" w:eastAsia="zh-CN"/>
        </w:rPr>
        <w:t xml:space="preserve">before </w:t>
      </w:r>
      <w:r w:rsidR="007C18FB">
        <w:rPr>
          <w:rFonts w:ascii="Arial" w:eastAsia="Malgun Gothic" w:hAnsi="Arial" w:cs="Arial"/>
          <w:sz w:val="20"/>
          <w:szCs w:val="20"/>
          <w:lang w:val="en-GB" w:eastAsia="zh-CN"/>
        </w:rPr>
        <w:t>AS</w:t>
      </w:r>
      <w:r w:rsidR="006751C7" w:rsidRPr="006463A7">
        <w:rPr>
          <w:rFonts w:ascii="Arial" w:eastAsia="Malgun Gothic" w:hAnsi="Arial" w:cs="Arial"/>
          <w:sz w:val="20"/>
          <w:szCs w:val="20"/>
          <w:lang w:val="en-GB" w:eastAsia="zh-CN"/>
        </w:rPr>
        <w:t xml:space="preserve"> </w:t>
      </w:r>
      <w:r w:rsidRPr="006463A7">
        <w:rPr>
          <w:rFonts w:ascii="Arial" w:eastAsia="Malgun Gothic" w:hAnsi="Arial" w:cs="Arial"/>
          <w:sz w:val="20"/>
          <w:szCs w:val="20"/>
          <w:lang w:val="en-GB" w:eastAsia="zh-CN"/>
        </w:rPr>
        <w:t>(</w:t>
      </w:r>
      <w:r w:rsidR="00F41845">
        <w:rPr>
          <w:rFonts w:ascii="Arial" w:eastAsia="Malgun Gothic" w:hAnsi="Arial" w:cs="Arial"/>
          <w:sz w:val="20"/>
          <w:szCs w:val="20"/>
          <w:lang w:val="en-GB" w:eastAsia="zh-CN"/>
        </w:rPr>
        <w:t xml:space="preserve">based on </w:t>
      </w:r>
      <w:r w:rsidR="00043D11" w:rsidRPr="006463A7">
        <w:rPr>
          <w:rFonts w:ascii="Arial" w:eastAsia="Malgun Gothic" w:hAnsi="Arial" w:cs="Arial"/>
          <w:sz w:val="20"/>
          <w:szCs w:val="20"/>
          <w:lang w:val="en-GB" w:eastAsia="zh-CN"/>
        </w:rPr>
        <w:t>WA</w:t>
      </w:r>
      <w:r w:rsidRPr="006463A7">
        <w:rPr>
          <w:rFonts w:ascii="Arial" w:eastAsia="Malgun Gothic" w:hAnsi="Arial" w:cs="Arial"/>
          <w:sz w:val="20"/>
          <w:szCs w:val="20"/>
          <w:lang w:val="en-GB" w:eastAsia="zh-CN"/>
        </w:rPr>
        <w:t>)</w:t>
      </w:r>
      <w:r w:rsidR="00043D11" w:rsidRPr="006463A7">
        <w:rPr>
          <w:rFonts w:ascii="Arial" w:eastAsia="Malgun Gothic" w:hAnsi="Arial" w:cs="Arial"/>
          <w:sz w:val="20"/>
          <w:szCs w:val="20"/>
          <w:lang w:val="en-GB" w:eastAsia="zh-CN"/>
        </w:rPr>
        <w:t xml:space="preserve">, </w:t>
      </w:r>
      <w:r w:rsidR="006751C7">
        <w:rPr>
          <w:rFonts w:ascii="Arial" w:eastAsia="Malgun Gothic" w:hAnsi="Arial" w:cs="Arial"/>
          <w:sz w:val="20"/>
          <w:szCs w:val="20"/>
          <w:lang w:val="en-GB" w:eastAsia="zh-CN"/>
        </w:rPr>
        <w:t>UE will send SRS</w:t>
      </w:r>
      <w:r w:rsidR="00043D11" w:rsidRPr="006463A7">
        <w:rPr>
          <w:rFonts w:ascii="Arial" w:eastAsia="Malgun Gothic" w:hAnsi="Arial" w:cs="Arial"/>
          <w:sz w:val="20"/>
          <w:szCs w:val="20"/>
          <w:lang w:val="en-GB" w:eastAsia="zh-CN"/>
        </w:rPr>
        <w:t xml:space="preserve"> </w:t>
      </w:r>
      <w:r w:rsidR="006751C7">
        <w:rPr>
          <w:rFonts w:ascii="Arial" w:eastAsia="Malgun Gothic" w:hAnsi="Arial" w:cs="Arial"/>
          <w:sz w:val="20"/>
          <w:szCs w:val="20"/>
          <w:lang w:val="en-GB" w:eastAsia="zh-CN"/>
        </w:rPr>
        <w:t>‘</w:t>
      </w:r>
      <w:r w:rsidR="00043D11" w:rsidRPr="006463A7">
        <w:rPr>
          <w:rFonts w:ascii="Arial" w:eastAsia="Malgun Gothic" w:hAnsi="Arial" w:cs="Arial"/>
          <w:color w:val="FF0000"/>
          <w:sz w:val="20"/>
          <w:szCs w:val="20"/>
          <w:lang w:val="en-GB" w:eastAsia="zh-CN"/>
        </w:rPr>
        <w:t>1</w:t>
      </w:r>
      <w:r w:rsidR="00043D11" w:rsidRPr="006463A7">
        <w:rPr>
          <w:rFonts w:ascii="Arial" w:eastAsia="Malgun Gothic" w:hAnsi="Arial" w:cs="Arial"/>
          <w:sz w:val="20"/>
          <w:szCs w:val="20"/>
          <w:lang w:val="en-GB" w:eastAsia="zh-CN"/>
        </w:rPr>
        <w:t>x</w:t>
      </w:r>
      <w:r w:rsidR="00043D11" w:rsidRPr="006463A7">
        <w:rPr>
          <w:rFonts w:ascii="Arial" w:eastAsia="Malgun Gothic" w:hAnsi="Arial" w:cs="Arial"/>
          <w:color w:val="3333FF"/>
          <w:sz w:val="20"/>
          <w:szCs w:val="20"/>
          <w:lang w:val="en-GB" w:eastAsia="zh-CN"/>
        </w:rPr>
        <w:t>1</w:t>
      </w:r>
      <w:r w:rsidR="00043D11" w:rsidRPr="006463A7">
        <w:rPr>
          <w:rFonts w:ascii="Arial" w:eastAsia="Malgun Gothic" w:hAnsi="Arial" w:cs="Arial"/>
          <w:sz w:val="20"/>
          <w:szCs w:val="20"/>
          <w:lang w:val="en-GB" w:eastAsia="zh-CN"/>
        </w:rPr>
        <w:t>x</w:t>
      </w:r>
      <w:r w:rsidR="00043D11" w:rsidRPr="006463A7">
        <w:rPr>
          <w:rFonts w:ascii="Arial" w:eastAsia="Malgun Gothic" w:hAnsi="Arial" w:cs="Arial"/>
          <w:color w:val="FF0000"/>
          <w:sz w:val="20"/>
          <w:szCs w:val="20"/>
          <w:lang w:val="en-GB" w:eastAsia="zh-CN"/>
        </w:rPr>
        <w:t>2</w:t>
      </w:r>
      <w:r w:rsidR="00043D11" w:rsidRPr="006463A7">
        <w:rPr>
          <w:rFonts w:ascii="Arial" w:eastAsia="Malgun Gothic" w:hAnsi="Arial" w:cs="Arial"/>
          <w:sz w:val="20"/>
          <w:szCs w:val="20"/>
          <w:lang w:val="en-GB" w:eastAsia="zh-CN"/>
        </w:rPr>
        <w:t>x</w:t>
      </w:r>
      <w:r w:rsidR="00043D11" w:rsidRPr="006463A7">
        <w:rPr>
          <w:rFonts w:ascii="Arial" w:eastAsia="Malgun Gothic" w:hAnsi="Arial" w:cs="Arial"/>
          <w:color w:val="3333FF"/>
          <w:sz w:val="20"/>
          <w:szCs w:val="20"/>
          <w:lang w:val="en-GB" w:eastAsia="zh-CN"/>
        </w:rPr>
        <w:t>2</w:t>
      </w:r>
      <w:r w:rsidR="00043D11" w:rsidRPr="006463A7">
        <w:rPr>
          <w:rFonts w:ascii="Arial" w:eastAsia="Malgun Gothic" w:hAnsi="Arial" w:cs="Arial"/>
          <w:sz w:val="20"/>
          <w:szCs w:val="20"/>
          <w:lang w:val="en-GB" w:eastAsia="zh-CN"/>
        </w:rPr>
        <w:t>x</w:t>
      </w:r>
      <w:r w:rsidR="00043D11" w:rsidRPr="006463A7">
        <w:rPr>
          <w:rFonts w:ascii="Arial" w:eastAsia="Malgun Gothic" w:hAnsi="Arial" w:cs="Arial"/>
          <w:color w:val="FF0000"/>
          <w:sz w:val="20"/>
          <w:szCs w:val="20"/>
          <w:lang w:val="en-GB" w:eastAsia="zh-CN"/>
        </w:rPr>
        <w:t>3</w:t>
      </w:r>
      <w:r w:rsidR="00043D11" w:rsidRPr="006463A7">
        <w:rPr>
          <w:rFonts w:ascii="Arial" w:eastAsia="Malgun Gothic" w:hAnsi="Arial" w:cs="Arial"/>
          <w:sz w:val="20"/>
          <w:szCs w:val="20"/>
          <w:lang w:val="en-GB" w:eastAsia="zh-CN"/>
        </w:rPr>
        <w:t>x</w:t>
      </w:r>
      <w:r w:rsidR="00043D11" w:rsidRPr="006463A7">
        <w:rPr>
          <w:rFonts w:ascii="Arial" w:eastAsia="Malgun Gothic" w:hAnsi="Arial" w:cs="Arial"/>
          <w:color w:val="3333FF"/>
          <w:sz w:val="20"/>
          <w:szCs w:val="20"/>
          <w:lang w:val="en-GB" w:eastAsia="zh-CN"/>
        </w:rPr>
        <w:t>3</w:t>
      </w:r>
      <w:r w:rsidR="00043D11" w:rsidRPr="006463A7">
        <w:rPr>
          <w:rFonts w:ascii="Arial" w:eastAsia="Malgun Gothic" w:hAnsi="Arial" w:cs="Arial"/>
          <w:sz w:val="20"/>
          <w:szCs w:val="20"/>
          <w:lang w:val="en-GB" w:eastAsia="zh-CN"/>
        </w:rPr>
        <w:t>x</w:t>
      </w:r>
      <w:r w:rsidR="00043D11" w:rsidRPr="006463A7">
        <w:rPr>
          <w:rFonts w:ascii="Arial" w:eastAsia="Malgun Gothic" w:hAnsi="Arial" w:cs="Arial"/>
          <w:color w:val="FF0000"/>
          <w:sz w:val="20"/>
          <w:szCs w:val="20"/>
          <w:lang w:val="en-GB" w:eastAsia="zh-CN"/>
        </w:rPr>
        <w:t>4</w:t>
      </w:r>
      <w:r w:rsidR="00043D11" w:rsidRPr="006463A7">
        <w:rPr>
          <w:rFonts w:ascii="Arial" w:eastAsia="Malgun Gothic" w:hAnsi="Arial" w:cs="Arial"/>
          <w:sz w:val="20"/>
          <w:szCs w:val="20"/>
          <w:lang w:val="en-GB" w:eastAsia="zh-CN"/>
        </w:rPr>
        <w:t>x</w:t>
      </w:r>
      <w:r w:rsidR="006751C7">
        <w:rPr>
          <w:rFonts w:ascii="Arial" w:eastAsia="Malgun Gothic" w:hAnsi="Arial" w:cs="Arial"/>
          <w:sz w:val="20"/>
          <w:szCs w:val="20"/>
          <w:lang w:val="en-GB" w:eastAsia="zh-CN"/>
        </w:rPr>
        <w:t>’</w:t>
      </w:r>
      <w:r w:rsidR="000F7304" w:rsidRPr="006463A7">
        <w:rPr>
          <w:rFonts w:ascii="Arial" w:eastAsia="Malgun Gothic" w:hAnsi="Arial" w:cs="Arial"/>
          <w:sz w:val="20"/>
          <w:szCs w:val="20"/>
          <w:lang w:val="en-GB" w:eastAsia="zh-CN"/>
        </w:rPr>
        <w:t xml:space="preserve"> in one subframe with incomplete SRS pattern</w:t>
      </w:r>
      <w:r w:rsidR="00043D11" w:rsidRPr="006463A7">
        <w:rPr>
          <w:rFonts w:ascii="Arial" w:eastAsia="Malgun Gothic" w:hAnsi="Arial" w:cs="Arial"/>
          <w:sz w:val="20"/>
          <w:szCs w:val="20"/>
          <w:lang w:val="en-GB" w:eastAsia="zh-CN"/>
        </w:rPr>
        <w:t xml:space="preserve">. </w:t>
      </w:r>
    </w:p>
    <w:p w14:paraId="7A522B11" w14:textId="086EC9B2" w:rsidR="005E085D" w:rsidRDefault="006463A7" w:rsidP="006463A7">
      <w:pPr>
        <w:pStyle w:val="ListParagraph"/>
        <w:numPr>
          <w:ilvl w:val="0"/>
          <w:numId w:val="9"/>
        </w:numPr>
        <w:ind w:leftChars="0"/>
        <w:rPr>
          <w:rFonts w:ascii="Arial" w:eastAsia="Malgun Gothic" w:hAnsi="Arial" w:cs="Arial"/>
          <w:sz w:val="20"/>
          <w:szCs w:val="20"/>
          <w:lang w:val="en-GB" w:eastAsia="zh-CN"/>
        </w:rPr>
      </w:pPr>
      <w:r w:rsidRPr="006463A7">
        <w:rPr>
          <w:rFonts w:ascii="Arial" w:eastAsia="Malgun Gothic" w:hAnsi="Arial" w:cs="Arial"/>
          <w:sz w:val="20"/>
          <w:szCs w:val="20"/>
          <w:lang w:val="en-GB" w:eastAsia="zh-CN"/>
        </w:rPr>
        <w:t>I</w:t>
      </w:r>
      <w:r w:rsidR="000F7304" w:rsidRPr="006463A7">
        <w:rPr>
          <w:rFonts w:ascii="Arial" w:eastAsia="Malgun Gothic" w:hAnsi="Arial" w:cs="Arial"/>
          <w:sz w:val="20"/>
          <w:szCs w:val="20"/>
          <w:lang w:val="en-GB" w:eastAsia="zh-CN"/>
        </w:rPr>
        <w:t>f prioritiz</w:t>
      </w:r>
      <w:r w:rsidR="00F41845">
        <w:rPr>
          <w:rFonts w:ascii="Arial" w:eastAsia="Malgun Gothic" w:hAnsi="Arial" w:cs="Arial"/>
          <w:sz w:val="20"/>
          <w:szCs w:val="20"/>
          <w:lang w:val="en-GB" w:eastAsia="zh-CN"/>
        </w:rPr>
        <w:t>ing</w:t>
      </w:r>
      <w:r w:rsidR="000F7304" w:rsidRPr="006463A7">
        <w:rPr>
          <w:rFonts w:ascii="Arial" w:eastAsia="Malgun Gothic" w:hAnsi="Arial" w:cs="Arial"/>
          <w:sz w:val="20"/>
          <w:szCs w:val="20"/>
          <w:lang w:val="en-GB" w:eastAsia="zh-CN"/>
        </w:rPr>
        <w:t xml:space="preserve"> </w:t>
      </w:r>
      <w:r w:rsidRPr="006463A7">
        <w:rPr>
          <w:rFonts w:ascii="Arial" w:eastAsia="Malgun Gothic" w:hAnsi="Arial" w:cs="Arial"/>
          <w:sz w:val="20"/>
          <w:szCs w:val="20"/>
          <w:lang w:val="en-GB" w:eastAsia="zh-CN"/>
        </w:rPr>
        <w:t>fast</w:t>
      </w:r>
      <w:r w:rsidR="000F7304" w:rsidRPr="006463A7">
        <w:rPr>
          <w:rFonts w:ascii="Arial" w:eastAsia="Malgun Gothic" w:hAnsi="Arial" w:cs="Arial"/>
          <w:sz w:val="20"/>
          <w:szCs w:val="20"/>
          <w:lang w:val="en-GB" w:eastAsia="zh-CN"/>
        </w:rPr>
        <w:t xml:space="preserve"> SRS </w:t>
      </w:r>
      <w:r w:rsidR="007C18FB">
        <w:rPr>
          <w:rFonts w:ascii="Arial" w:eastAsia="Malgun Gothic" w:hAnsi="Arial" w:cs="Arial"/>
          <w:sz w:val="20"/>
          <w:szCs w:val="20"/>
          <w:lang w:val="en-GB" w:eastAsia="zh-CN"/>
        </w:rPr>
        <w:t>AS</w:t>
      </w:r>
      <w:r w:rsidR="006751C7" w:rsidRPr="006751C7">
        <w:rPr>
          <w:rFonts w:ascii="Arial" w:eastAsia="Malgun Gothic" w:hAnsi="Arial" w:cs="Arial"/>
          <w:sz w:val="20"/>
          <w:szCs w:val="20"/>
          <w:lang w:val="en-GB" w:eastAsia="zh-CN"/>
        </w:rPr>
        <w:t xml:space="preserve"> </w:t>
      </w:r>
      <w:r w:rsidR="006751C7">
        <w:rPr>
          <w:rFonts w:ascii="Arial" w:eastAsia="Malgun Gothic" w:hAnsi="Arial" w:cs="Arial"/>
          <w:sz w:val="20"/>
          <w:szCs w:val="20"/>
          <w:lang w:val="en-GB" w:eastAsia="zh-CN"/>
        </w:rPr>
        <w:t xml:space="preserve">before </w:t>
      </w:r>
      <w:r w:rsidR="007C18FB">
        <w:rPr>
          <w:rFonts w:ascii="Arial" w:eastAsia="Malgun Gothic" w:hAnsi="Arial" w:cs="Arial"/>
          <w:sz w:val="20"/>
          <w:szCs w:val="20"/>
          <w:lang w:val="en-GB" w:eastAsia="zh-CN"/>
        </w:rPr>
        <w:t>FH</w:t>
      </w:r>
      <w:r w:rsidR="000F7304" w:rsidRPr="006463A7">
        <w:rPr>
          <w:rFonts w:ascii="Arial" w:eastAsia="Malgun Gothic" w:hAnsi="Arial" w:cs="Arial"/>
          <w:sz w:val="20"/>
          <w:szCs w:val="20"/>
          <w:lang w:val="en-GB" w:eastAsia="zh-CN"/>
        </w:rPr>
        <w:t>,</w:t>
      </w:r>
      <w:r w:rsidR="00666859" w:rsidRPr="006463A7">
        <w:rPr>
          <w:rFonts w:ascii="Arial" w:eastAsia="Malgun Gothic" w:hAnsi="Arial" w:cs="Arial"/>
          <w:sz w:val="20"/>
          <w:szCs w:val="20"/>
          <w:lang w:val="en-GB" w:eastAsia="zh-CN"/>
        </w:rPr>
        <w:t xml:space="preserve"> </w:t>
      </w:r>
      <w:r w:rsidR="006751C7">
        <w:rPr>
          <w:rFonts w:ascii="Arial" w:eastAsia="Malgun Gothic" w:hAnsi="Arial" w:cs="Arial"/>
          <w:sz w:val="20"/>
          <w:szCs w:val="20"/>
          <w:lang w:val="en-GB" w:eastAsia="zh-CN"/>
        </w:rPr>
        <w:t>UE will send SRS</w:t>
      </w:r>
      <w:r w:rsidR="006751C7" w:rsidRPr="006463A7">
        <w:rPr>
          <w:rFonts w:ascii="Arial" w:eastAsia="Malgun Gothic" w:hAnsi="Arial" w:cs="Arial"/>
          <w:sz w:val="20"/>
          <w:szCs w:val="20"/>
          <w:lang w:val="en-GB" w:eastAsia="zh-CN"/>
        </w:rPr>
        <w:t xml:space="preserve"> </w:t>
      </w:r>
      <w:r w:rsidR="006751C7">
        <w:rPr>
          <w:rFonts w:ascii="Arial" w:eastAsia="Malgun Gothic" w:hAnsi="Arial" w:cs="Arial"/>
          <w:sz w:val="20"/>
          <w:szCs w:val="20"/>
          <w:lang w:val="en-GB" w:eastAsia="zh-CN"/>
        </w:rPr>
        <w:t>‘</w:t>
      </w:r>
      <w:r w:rsidR="00043D11" w:rsidRPr="006463A7">
        <w:rPr>
          <w:rFonts w:ascii="Arial" w:eastAsia="Malgun Gothic" w:hAnsi="Arial" w:cs="Arial"/>
          <w:color w:val="FF0000"/>
          <w:sz w:val="20"/>
          <w:szCs w:val="20"/>
          <w:lang w:val="en-GB" w:eastAsia="zh-CN"/>
        </w:rPr>
        <w:t>1</w:t>
      </w:r>
      <w:r w:rsidR="00043D11" w:rsidRPr="006463A7">
        <w:rPr>
          <w:rFonts w:ascii="Arial" w:eastAsia="Malgun Gothic" w:hAnsi="Arial" w:cs="Arial"/>
          <w:sz w:val="20"/>
          <w:szCs w:val="20"/>
          <w:lang w:val="en-GB" w:eastAsia="zh-CN"/>
        </w:rPr>
        <w:t>x</w:t>
      </w:r>
      <w:r w:rsidR="00043D11" w:rsidRPr="006463A7">
        <w:rPr>
          <w:rFonts w:ascii="Arial" w:eastAsia="Malgun Gothic" w:hAnsi="Arial" w:cs="Arial"/>
          <w:color w:val="FF0000"/>
          <w:sz w:val="20"/>
          <w:szCs w:val="20"/>
          <w:lang w:val="en-GB" w:eastAsia="zh-CN"/>
        </w:rPr>
        <w:t>2</w:t>
      </w:r>
      <w:r w:rsidR="00043D11" w:rsidRPr="006463A7">
        <w:rPr>
          <w:rFonts w:ascii="Arial" w:eastAsia="Malgun Gothic" w:hAnsi="Arial" w:cs="Arial"/>
          <w:sz w:val="20"/>
          <w:szCs w:val="20"/>
          <w:lang w:val="en-GB" w:eastAsia="zh-CN"/>
        </w:rPr>
        <w:t>x</w:t>
      </w:r>
      <w:r w:rsidR="00043D11" w:rsidRPr="006463A7">
        <w:rPr>
          <w:rFonts w:ascii="Arial" w:eastAsia="Malgun Gothic" w:hAnsi="Arial" w:cs="Arial"/>
          <w:color w:val="FF0000"/>
          <w:sz w:val="20"/>
          <w:szCs w:val="20"/>
          <w:lang w:val="en-GB" w:eastAsia="zh-CN"/>
        </w:rPr>
        <w:t>3</w:t>
      </w:r>
      <w:r w:rsidR="00043D11" w:rsidRPr="006463A7">
        <w:rPr>
          <w:rFonts w:ascii="Arial" w:eastAsia="Malgun Gothic" w:hAnsi="Arial" w:cs="Arial"/>
          <w:sz w:val="20"/>
          <w:szCs w:val="20"/>
          <w:lang w:val="en-GB" w:eastAsia="zh-CN"/>
        </w:rPr>
        <w:t>x</w:t>
      </w:r>
      <w:r w:rsidR="00043D11" w:rsidRPr="006463A7">
        <w:rPr>
          <w:rFonts w:ascii="Arial" w:eastAsia="Malgun Gothic" w:hAnsi="Arial" w:cs="Arial"/>
          <w:color w:val="FF0000"/>
          <w:sz w:val="20"/>
          <w:szCs w:val="20"/>
          <w:lang w:val="en-GB" w:eastAsia="zh-CN"/>
        </w:rPr>
        <w:t>4</w:t>
      </w:r>
      <w:r w:rsidR="006751C7" w:rsidRPr="006463A7">
        <w:rPr>
          <w:rFonts w:ascii="Arial" w:eastAsia="Malgun Gothic" w:hAnsi="Arial" w:cs="Arial"/>
          <w:sz w:val="20"/>
          <w:szCs w:val="20"/>
          <w:lang w:val="en-GB" w:eastAsia="zh-CN"/>
        </w:rPr>
        <w:t>x</w:t>
      </w:r>
      <w:r w:rsidR="006751C7">
        <w:rPr>
          <w:rFonts w:ascii="Arial" w:eastAsia="Malgun Gothic" w:hAnsi="Arial" w:cs="Arial"/>
          <w:sz w:val="20"/>
          <w:szCs w:val="20"/>
          <w:lang w:val="en-GB" w:eastAsia="zh-CN"/>
        </w:rPr>
        <w:t>’</w:t>
      </w:r>
      <w:r w:rsidR="00043D11" w:rsidRPr="006463A7">
        <w:rPr>
          <w:rFonts w:ascii="Arial" w:eastAsia="Malgun Gothic" w:hAnsi="Arial" w:cs="Arial"/>
          <w:color w:val="FF0000"/>
          <w:sz w:val="20"/>
          <w:szCs w:val="20"/>
          <w:lang w:val="en-GB" w:eastAsia="zh-CN"/>
        </w:rPr>
        <w:t xml:space="preserve"> </w:t>
      </w:r>
      <w:r w:rsidR="00043D11" w:rsidRPr="006463A7">
        <w:rPr>
          <w:rFonts w:ascii="Arial" w:eastAsia="Malgun Gothic" w:hAnsi="Arial" w:cs="Arial"/>
          <w:sz w:val="20"/>
          <w:szCs w:val="20"/>
          <w:lang w:val="en-GB" w:eastAsia="zh-CN"/>
        </w:rPr>
        <w:t xml:space="preserve">in one subframe and </w:t>
      </w:r>
      <w:r w:rsidR="004A2794">
        <w:rPr>
          <w:rFonts w:ascii="Arial" w:eastAsia="Malgun Gothic" w:hAnsi="Arial" w:cs="Arial"/>
          <w:sz w:val="20"/>
          <w:szCs w:val="20"/>
          <w:lang w:val="en-GB" w:eastAsia="zh-CN"/>
        </w:rPr>
        <w:t>‘</w:t>
      </w:r>
      <w:r w:rsidR="00043D11" w:rsidRPr="006463A7">
        <w:rPr>
          <w:rFonts w:ascii="Arial" w:eastAsia="Malgun Gothic" w:hAnsi="Arial" w:cs="Arial"/>
          <w:color w:val="3333FF"/>
          <w:sz w:val="20"/>
          <w:szCs w:val="20"/>
          <w:lang w:val="en-GB" w:eastAsia="zh-CN"/>
        </w:rPr>
        <w:t>1</w:t>
      </w:r>
      <w:r w:rsidR="00043D11" w:rsidRPr="006463A7">
        <w:rPr>
          <w:rFonts w:ascii="Arial" w:eastAsia="Malgun Gothic" w:hAnsi="Arial" w:cs="Arial"/>
          <w:sz w:val="20"/>
          <w:szCs w:val="20"/>
          <w:lang w:val="en-GB" w:eastAsia="zh-CN"/>
        </w:rPr>
        <w:t>x</w:t>
      </w:r>
      <w:r w:rsidR="00043D11" w:rsidRPr="006463A7">
        <w:rPr>
          <w:rFonts w:ascii="Arial" w:eastAsia="Malgun Gothic" w:hAnsi="Arial" w:cs="Arial"/>
          <w:color w:val="3333FF"/>
          <w:sz w:val="20"/>
          <w:szCs w:val="20"/>
          <w:lang w:val="en-GB" w:eastAsia="zh-CN"/>
        </w:rPr>
        <w:t>2</w:t>
      </w:r>
      <w:r w:rsidR="00043D11" w:rsidRPr="006463A7">
        <w:rPr>
          <w:rFonts w:ascii="Arial" w:eastAsia="Malgun Gothic" w:hAnsi="Arial" w:cs="Arial"/>
          <w:sz w:val="20"/>
          <w:szCs w:val="20"/>
          <w:lang w:val="en-GB" w:eastAsia="zh-CN"/>
        </w:rPr>
        <w:t>x</w:t>
      </w:r>
      <w:r w:rsidR="00043D11" w:rsidRPr="006463A7">
        <w:rPr>
          <w:rFonts w:ascii="Arial" w:eastAsia="Malgun Gothic" w:hAnsi="Arial" w:cs="Arial"/>
          <w:color w:val="3333FF"/>
          <w:sz w:val="20"/>
          <w:szCs w:val="20"/>
          <w:lang w:val="en-GB" w:eastAsia="zh-CN"/>
        </w:rPr>
        <w:t>3</w:t>
      </w:r>
      <w:r w:rsidR="00043D11" w:rsidRPr="006463A7">
        <w:rPr>
          <w:rFonts w:ascii="Arial" w:eastAsia="Malgun Gothic" w:hAnsi="Arial" w:cs="Arial"/>
          <w:sz w:val="20"/>
          <w:szCs w:val="20"/>
          <w:lang w:val="en-GB" w:eastAsia="zh-CN"/>
        </w:rPr>
        <w:t>x</w:t>
      </w:r>
      <w:r w:rsidR="00043D11" w:rsidRPr="006463A7">
        <w:rPr>
          <w:rFonts w:ascii="Arial" w:eastAsia="Malgun Gothic" w:hAnsi="Arial" w:cs="Arial"/>
          <w:color w:val="3333FF"/>
          <w:sz w:val="20"/>
          <w:szCs w:val="20"/>
          <w:lang w:val="en-GB" w:eastAsia="zh-CN"/>
        </w:rPr>
        <w:t>4</w:t>
      </w:r>
      <w:r w:rsidR="006751C7" w:rsidRPr="006463A7">
        <w:rPr>
          <w:rFonts w:ascii="Arial" w:eastAsia="Malgun Gothic" w:hAnsi="Arial" w:cs="Arial"/>
          <w:sz w:val="20"/>
          <w:szCs w:val="20"/>
          <w:lang w:val="en-GB" w:eastAsia="zh-CN"/>
        </w:rPr>
        <w:t>x</w:t>
      </w:r>
      <w:r w:rsidR="006751C7">
        <w:rPr>
          <w:rFonts w:ascii="Arial" w:eastAsia="Malgun Gothic" w:hAnsi="Arial" w:cs="Arial"/>
          <w:sz w:val="20"/>
          <w:szCs w:val="20"/>
          <w:lang w:val="en-GB" w:eastAsia="zh-CN"/>
        </w:rPr>
        <w:t>’</w:t>
      </w:r>
      <w:r w:rsidR="00043D11" w:rsidRPr="006463A7">
        <w:rPr>
          <w:rFonts w:ascii="Arial" w:eastAsia="Malgun Gothic" w:hAnsi="Arial" w:cs="Arial"/>
          <w:color w:val="FF0000"/>
          <w:sz w:val="20"/>
          <w:szCs w:val="20"/>
          <w:lang w:val="en-GB" w:eastAsia="zh-CN"/>
        </w:rPr>
        <w:t xml:space="preserve"> </w:t>
      </w:r>
      <w:r w:rsidR="00043D11" w:rsidRPr="006463A7">
        <w:rPr>
          <w:rFonts w:ascii="Arial" w:eastAsia="Malgun Gothic" w:hAnsi="Arial" w:cs="Arial"/>
          <w:sz w:val="20"/>
          <w:szCs w:val="20"/>
          <w:lang w:val="en-GB" w:eastAsia="zh-CN"/>
        </w:rPr>
        <w:t xml:space="preserve">in </w:t>
      </w:r>
      <w:r w:rsidRPr="006463A7">
        <w:rPr>
          <w:rFonts w:ascii="Arial" w:eastAsia="Malgun Gothic" w:hAnsi="Arial" w:cs="Arial"/>
          <w:sz w:val="20"/>
          <w:szCs w:val="20"/>
          <w:lang w:val="en-GB" w:eastAsia="zh-CN"/>
        </w:rPr>
        <w:t>another</w:t>
      </w:r>
      <w:r w:rsidR="00043D11" w:rsidRPr="006463A7">
        <w:rPr>
          <w:rFonts w:ascii="Arial" w:eastAsia="Malgun Gothic" w:hAnsi="Arial" w:cs="Arial"/>
          <w:sz w:val="20"/>
          <w:szCs w:val="20"/>
          <w:lang w:val="en-GB" w:eastAsia="zh-CN"/>
        </w:rPr>
        <w:t xml:space="preserve"> subframe separately.</w:t>
      </w:r>
    </w:p>
    <w:p w14:paraId="1E0224BA" w14:textId="5EFE1F06" w:rsidR="006463A7" w:rsidRPr="006463A7" w:rsidRDefault="006463A7" w:rsidP="006463A7">
      <w:pPr>
        <w:pStyle w:val="ListParagraph"/>
        <w:numPr>
          <w:ilvl w:val="0"/>
          <w:numId w:val="9"/>
        </w:numPr>
        <w:ind w:leftChars="0"/>
        <w:rPr>
          <w:rFonts w:ascii="Arial" w:eastAsia="Malgun Gothic" w:hAnsi="Arial" w:cs="Arial"/>
          <w:sz w:val="20"/>
          <w:szCs w:val="20"/>
          <w:lang w:val="en-GB" w:eastAsia="zh-CN"/>
        </w:rPr>
      </w:pPr>
      <w:r w:rsidRPr="006463A7">
        <w:rPr>
          <w:rFonts w:ascii="Arial" w:eastAsia="Malgun Gothic" w:hAnsi="Arial" w:cs="Arial"/>
          <w:sz w:val="20"/>
          <w:szCs w:val="20"/>
          <w:lang w:val="en-GB" w:eastAsia="zh-CN"/>
        </w:rPr>
        <w:t xml:space="preserve">If </w:t>
      </w:r>
      <w:r w:rsidR="00F41845">
        <w:rPr>
          <w:rFonts w:ascii="Arial" w:eastAsia="Malgun Gothic" w:hAnsi="Arial" w:cs="Arial"/>
          <w:sz w:val="20"/>
          <w:szCs w:val="20"/>
          <w:lang w:val="en-GB" w:eastAsia="zh-CN"/>
        </w:rPr>
        <w:t xml:space="preserve">performing </w:t>
      </w:r>
      <w:r>
        <w:rPr>
          <w:rFonts w:ascii="Arial" w:eastAsia="Malgun Gothic" w:hAnsi="Arial" w:cs="Arial"/>
          <w:sz w:val="20"/>
          <w:szCs w:val="20"/>
          <w:lang w:val="en-GB" w:eastAsia="zh-CN"/>
        </w:rPr>
        <w:t>concurrent</w:t>
      </w:r>
      <w:r w:rsidRPr="006463A7">
        <w:rPr>
          <w:rFonts w:ascii="Arial" w:eastAsia="Malgun Gothic" w:hAnsi="Arial" w:cs="Arial"/>
          <w:sz w:val="20"/>
          <w:szCs w:val="20"/>
          <w:lang w:val="en-GB" w:eastAsia="zh-CN"/>
        </w:rPr>
        <w:t xml:space="preserve"> SRS </w:t>
      </w:r>
      <w:r w:rsidR="007C18FB">
        <w:rPr>
          <w:rFonts w:ascii="Arial" w:eastAsia="Malgun Gothic" w:hAnsi="Arial" w:cs="Arial"/>
          <w:sz w:val="20"/>
          <w:szCs w:val="20"/>
          <w:lang w:val="en-GB" w:eastAsia="zh-CN"/>
        </w:rPr>
        <w:t>AS</w:t>
      </w:r>
      <w:r>
        <w:rPr>
          <w:rFonts w:ascii="Arial" w:eastAsia="Malgun Gothic" w:hAnsi="Arial" w:cs="Arial"/>
          <w:sz w:val="20"/>
          <w:szCs w:val="20"/>
          <w:lang w:val="en-GB" w:eastAsia="zh-CN"/>
        </w:rPr>
        <w:t xml:space="preserve"> and FH (</w:t>
      </w:r>
      <w:r w:rsidR="00F41845">
        <w:rPr>
          <w:rFonts w:ascii="Arial" w:eastAsia="Malgun Gothic" w:hAnsi="Arial" w:cs="Arial"/>
          <w:sz w:val="20"/>
          <w:szCs w:val="20"/>
          <w:lang w:val="en-GB" w:eastAsia="zh-CN"/>
        </w:rPr>
        <w:t xml:space="preserve">similar as </w:t>
      </w:r>
      <w:r>
        <w:rPr>
          <w:rFonts w:ascii="Arial" w:eastAsia="Malgun Gothic" w:hAnsi="Arial" w:cs="Arial"/>
          <w:sz w:val="20"/>
          <w:szCs w:val="20"/>
          <w:lang w:val="en-GB" w:eastAsia="zh-CN"/>
        </w:rPr>
        <w:t xml:space="preserve">legacy </w:t>
      </w:r>
      <w:r w:rsidR="00F41845">
        <w:rPr>
          <w:rFonts w:ascii="Arial" w:eastAsia="Malgun Gothic" w:hAnsi="Arial" w:cs="Arial"/>
          <w:sz w:val="20"/>
          <w:szCs w:val="20"/>
          <w:lang w:val="en-GB" w:eastAsia="zh-CN"/>
        </w:rPr>
        <w:t>SRS</w:t>
      </w:r>
      <w:r>
        <w:rPr>
          <w:rFonts w:ascii="Arial" w:eastAsia="Malgun Gothic" w:hAnsi="Arial" w:cs="Arial"/>
          <w:sz w:val="20"/>
          <w:szCs w:val="20"/>
          <w:lang w:val="en-GB" w:eastAsia="zh-CN"/>
        </w:rPr>
        <w:t>)</w:t>
      </w:r>
      <w:r w:rsidRPr="006463A7">
        <w:rPr>
          <w:rFonts w:ascii="Arial" w:eastAsia="Malgun Gothic" w:hAnsi="Arial" w:cs="Arial"/>
          <w:sz w:val="20"/>
          <w:szCs w:val="20"/>
          <w:lang w:val="en-GB" w:eastAsia="zh-CN"/>
        </w:rPr>
        <w:t xml:space="preserve">, </w:t>
      </w:r>
      <w:r w:rsidR="006751C7">
        <w:rPr>
          <w:rFonts w:ascii="Arial" w:eastAsia="Malgun Gothic" w:hAnsi="Arial" w:cs="Arial"/>
          <w:sz w:val="20"/>
          <w:szCs w:val="20"/>
          <w:lang w:val="en-GB" w:eastAsia="zh-CN"/>
        </w:rPr>
        <w:t>UE will send SRS</w:t>
      </w:r>
      <w:r w:rsidR="006751C7" w:rsidRPr="006463A7">
        <w:rPr>
          <w:rFonts w:ascii="Arial" w:eastAsia="Malgun Gothic" w:hAnsi="Arial" w:cs="Arial"/>
          <w:sz w:val="20"/>
          <w:szCs w:val="20"/>
          <w:lang w:val="en-GB" w:eastAsia="zh-CN"/>
        </w:rPr>
        <w:t xml:space="preserve"> </w:t>
      </w:r>
      <w:r w:rsidR="007C18FB">
        <w:rPr>
          <w:rFonts w:ascii="Arial" w:eastAsia="Malgun Gothic" w:hAnsi="Arial" w:cs="Arial"/>
          <w:sz w:val="20"/>
          <w:szCs w:val="20"/>
          <w:lang w:val="en-GB" w:eastAsia="zh-CN"/>
        </w:rPr>
        <w:t>‘</w:t>
      </w:r>
      <w:r w:rsidRPr="006463A7">
        <w:rPr>
          <w:rFonts w:ascii="Arial" w:eastAsia="Malgun Gothic" w:hAnsi="Arial" w:cs="Arial"/>
          <w:color w:val="FF0000"/>
          <w:sz w:val="20"/>
          <w:szCs w:val="20"/>
          <w:lang w:val="en-GB" w:eastAsia="zh-CN"/>
        </w:rPr>
        <w:t>1</w:t>
      </w:r>
      <w:r w:rsidRPr="006463A7">
        <w:rPr>
          <w:rFonts w:ascii="Arial" w:eastAsia="Malgun Gothic" w:hAnsi="Arial" w:cs="Arial"/>
          <w:sz w:val="20"/>
          <w:szCs w:val="20"/>
          <w:lang w:val="en-GB" w:eastAsia="zh-CN"/>
        </w:rPr>
        <w:t>x</w:t>
      </w:r>
      <w:r w:rsidRPr="006463A7">
        <w:rPr>
          <w:rFonts w:ascii="Arial" w:eastAsia="Malgun Gothic" w:hAnsi="Arial" w:cs="Arial"/>
          <w:color w:val="3333FF"/>
          <w:sz w:val="20"/>
          <w:szCs w:val="20"/>
          <w:lang w:val="en-GB" w:eastAsia="zh-CN"/>
        </w:rPr>
        <w:t>2</w:t>
      </w:r>
      <w:r w:rsidRPr="006463A7">
        <w:rPr>
          <w:rFonts w:ascii="Arial" w:eastAsia="Malgun Gothic" w:hAnsi="Arial" w:cs="Arial"/>
          <w:sz w:val="20"/>
          <w:szCs w:val="20"/>
          <w:lang w:val="en-GB" w:eastAsia="zh-CN"/>
        </w:rPr>
        <w:t>x</w:t>
      </w:r>
      <w:r w:rsidRPr="006463A7">
        <w:rPr>
          <w:rFonts w:ascii="Arial" w:eastAsia="Malgun Gothic" w:hAnsi="Arial" w:cs="Arial"/>
          <w:color w:val="FF0000"/>
          <w:sz w:val="20"/>
          <w:szCs w:val="20"/>
          <w:lang w:val="en-GB" w:eastAsia="zh-CN"/>
        </w:rPr>
        <w:t>3</w:t>
      </w:r>
      <w:r w:rsidRPr="006463A7">
        <w:rPr>
          <w:rFonts w:ascii="Arial" w:eastAsia="Malgun Gothic" w:hAnsi="Arial" w:cs="Arial"/>
          <w:sz w:val="20"/>
          <w:szCs w:val="20"/>
          <w:lang w:val="en-GB" w:eastAsia="zh-CN"/>
        </w:rPr>
        <w:t>x</w:t>
      </w:r>
      <w:r w:rsidRPr="006463A7">
        <w:rPr>
          <w:rFonts w:ascii="Arial" w:eastAsia="Malgun Gothic" w:hAnsi="Arial" w:cs="Arial"/>
          <w:color w:val="3333FF"/>
          <w:sz w:val="20"/>
          <w:szCs w:val="20"/>
          <w:lang w:val="en-GB" w:eastAsia="zh-CN"/>
        </w:rPr>
        <w:t>4</w:t>
      </w:r>
      <w:r w:rsidR="007C18FB" w:rsidRPr="006463A7">
        <w:rPr>
          <w:rFonts w:ascii="Arial" w:eastAsia="Malgun Gothic" w:hAnsi="Arial" w:cs="Arial"/>
          <w:sz w:val="20"/>
          <w:szCs w:val="20"/>
          <w:lang w:val="en-GB" w:eastAsia="zh-CN"/>
        </w:rPr>
        <w:t>x</w:t>
      </w:r>
      <w:r w:rsidR="007C18FB">
        <w:rPr>
          <w:rFonts w:ascii="Arial" w:eastAsia="Malgun Gothic" w:hAnsi="Arial" w:cs="Arial"/>
          <w:sz w:val="20"/>
          <w:szCs w:val="20"/>
          <w:lang w:val="en-GB" w:eastAsia="zh-CN"/>
        </w:rPr>
        <w:t>’</w:t>
      </w:r>
      <w:r w:rsidRPr="006463A7">
        <w:rPr>
          <w:rFonts w:ascii="Arial" w:eastAsia="Malgun Gothic" w:hAnsi="Arial" w:cs="Arial"/>
          <w:color w:val="FF0000"/>
          <w:sz w:val="20"/>
          <w:szCs w:val="20"/>
          <w:lang w:val="en-GB" w:eastAsia="zh-CN"/>
        </w:rPr>
        <w:t xml:space="preserve"> </w:t>
      </w:r>
      <w:r w:rsidRPr="006463A7">
        <w:rPr>
          <w:rFonts w:ascii="Arial" w:eastAsia="Malgun Gothic" w:hAnsi="Arial" w:cs="Arial"/>
          <w:sz w:val="20"/>
          <w:szCs w:val="20"/>
          <w:lang w:val="en-GB" w:eastAsia="zh-CN"/>
        </w:rPr>
        <w:t xml:space="preserve">in one subframe and </w:t>
      </w:r>
      <w:r w:rsidR="006751C7">
        <w:rPr>
          <w:rFonts w:ascii="Arial" w:eastAsia="Malgun Gothic" w:hAnsi="Arial" w:cs="Arial"/>
          <w:sz w:val="20"/>
          <w:szCs w:val="20"/>
          <w:lang w:val="en-GB" w:eastAsia="zh-CN"/>
        </w:rPr>
        <w:t>‘</w:t>
      </w:r>
      <w:r w:rsidRPr="006463A7">
        <w:rPr>
          <w:rFonts w:ascii="Arial" w:eastAsia="Malgun Gothic" w:hAnsi="Arial" w:cs="Arial"/>
          <w:color w:val="3333FF"/>
          <w:sz w:val="20"/>
          <w:szCs w:val="20"/>
          <w:lang w:val="en-GB" w:eastAsia="zh-CN"/>
        </w:rPr>
        <w:t>1</w:t>
      </w:r>
      <w:r w:rsidRPr="006463A7">
        <w:rPr>
          <w:rFonts w:ascii="Arial" w:eastAsia="Malgun Gothic" w:hAnsi="Arial" w:cs="Arial"/>
          <w:sz w:val="20"/>
          <w:szCs w:val="20"/>
          <w:lang w:val="en-GB" w:eastAsia="zh-CN"/>
        </w:rPr>
        <w:t>x</w:t>
      </w:r>
      <w:r w:rsidRPr="004745A3">
        <w:rPr>
          <w:rFonts w:ascii="Arial" w:eastAsia="Malgun Gothic" w:hAnsi="Arial" w:cs="Arial"/>
          <w:color w:val="FF0000"/>
          <w:sz w:val="20"/>
          <w:szCs w:val="20"/>
          <w:lang w:val="en-GB" w:eastAsia="zh-CN"/>
        </w:rPr>
        <w:t>2</w:t>
      </w:r>
      <w:r w:rsidRPr="006463A7">
        <w:rPr>
          <w:rFonts w:ascii="Arial" w:eastAsia="Malgun Gothic" w:hAnsi="Arial" w:cs="Arial"/>
          <w:sz w:val="20"/>
          <w:szCs w:val="20"/>
          <w:lang w:val="en-GB" w:eastAsia="zh-CN"/>
        </w:rPr>
        <w:t>x</w:t>
      </w:r>
      <w:r w:rsidRPr="006463A7">
        <w:rPr>
          <w:rFonts w:ascii="Arial" w:eastAsia="Malgun Gothic" w:hAnsi="Arial" w:cs="Arial"/>
          <w:color w:val="3333FF"/>
          <w:sz w:val="20"/>
          <w:szCs w:val="20"/>
          <w:lang w:val="en-GB" w:eastAsia="zh-CN"/>
        </w:rPr>
        <w:t>3</w:t>
      </w:r>
      <w:r w:rsidRPr="006463A7">
        <w:rPr>
          <w:rFonts w:ascii="Arial" w:eastAsia="Malgun Gothic" w:hAnsi="Arial" w:cs="Arial"/>
          <w:sz w:val="20"/>
          <w:szCs w:val="20"/>
          <w:lang w:val="en-GB" w:eastAsia="zh-CN"/>
        </w:rPr>
        <w:t>x</w:t>
      </w:r>
      <w:r w:rsidRPr="004745A3">
        <w:rPr>
          <w:rFonts w:ascii="Arial" w:eastAsia="Malgun Gothic" w:hAnsi="Arial" w:cs="Arial"/>
          <w:color w:val="FF0000"/>
          <w:sz w:val="20"/>
          <w:szCs w:val="20"/>
          <w:lang w:val="en-GB" w:eastAsia="zh-CN"/>
        </w:rPr>
        <w:t>4</w:t>
      </w:r>
      <w:r w:rsidR="006751C7" w:rsidRPr="006463A7">
        <w:rPr>
          <w:rFonts w:ascii="Arial" w:eastAsia="Malgun Gothic" w:hAnsi="Arial" w:cs="Arial"/>
          <w:sz w:val="20"/>
          <w:szCs w:val="20"/>
          <w:lang w:val="en-GB" w:eastAsia="zh-CN"/>
        </w:rPr>
        <w:t>x</w:t>
      </w:r>
      <w:r w:rsidR="006751C7">
        <w:rPr>
          <w:rFonts w:ascii="Arial" w:eastAsia="Malgun Gothic" w:hAnsi="Arial" w:cs="Arial"/>
          <w:sz w:val="20"/>
          <w:szCs w:val="20"/>
          <w:lang w:val="en-GB" w:eastAsia="zh-CN"/>
        </w:rPr>
        <w:t>’</w:t>
      </w:r>
      <w:r w:rsidRPr="006463A7">
        <w:rPr>
          <w:rFonts w:ascii="Arial" w:eastAsia="Malgun Gothic" w:hAnsi="Arial" w:cs="Arial"/>
          <w:color w:val="FF0000"/>
          <w:sz w:val="20"/>
          <w:szCs w:val="20"/>
          <w:lang w:val="en-GB" w:eastAsia="zh-CN"/>
        </w:rPr>
        <w:t xml:space="preserve"> </w:t>
      </w:r>
      <w:r w:rsidRPr="006463A7">
        <w:rPr>
          <w:rFonts w:ascii="Arial" w:eastAsia="Malgun Gothic" w:hAnsi="Arial" w:cs="Arial"/>
          <w:sz w:val="20"/>
          <w:szCs w:val="20"/>
          <w:lang w:val="en-GB" w:eastAsia="zh-CN"/>
        </w:rPr>
        <w:t>in another subframe separately.</w:t>
      </w:r>
    </w:p>
    <w:p w14:paraId="4BA29E94" w14:textId="6899BCB3" w:rsidR="005E085D" w:rsidRDefault="005E085D" w:rsidP="005E085D">
      <w:pPr>
        <w:widowControl/>
        <w:wordWrap/>
        <w:autoSpaceDE/>
        <w:autoSpaceDN/>
        <w:jc w:val="left"/>
        <w:rPr>
          <w:rFonts w:ascii="Arial" w:eastAsia="Malgun Gothic" w:hAnsi="Arial" w:cs="Arial"/>
          <w:kern w:val="0"/>
          <w:szCs w:val="20"/>
          <w:lang w:val="en-GB" w:eastAsia="zh-CN"/>
        </w:rPr>
      </w:pPr>
    </w:p>
    <w:p w14:paraId="6CE8FAD0" w14:textId="0B72BC96" w:rsidR="006751C7" w:rsidRDefault="00E60EE2" w:rsidP="005E085D">
      <w:pPr>
        <w:widowControl/>
        <w:wordWrap/>
        <w:autoSpaceDE/>
        <w:autoSpaceDN/>
        <w:jc w:val="left"/>
        <w:rPr>
          <w:rFonts w:ascii="Arial" w:eastAsia="Malgun Gothic" w:hAnsi="Arial" w:cs="Arial"/>
          <w:kern w:val="0"/>
          <w:szCs w:val="20"/>
          <w:lang w:val="en-GB" w:eastAsia="zh-CN"/>
        </w:rPr>
      </w:pPr>
      <w:r>
        <w:rPr>
          <w:rFonts w:ascii="Arial" w:eastAsia="Malgun Gothic" w:hAnsi="Arial" w:cs="Arial"/>
          <w:kern w:val="0"/>
          <w:szCs w:val="20"/>
          <w:lang w:val="en-GB" w:eastAsia="zh-CN"/>
        </w:rPr>
        <w:t xml:space="preserve">Case 2: </w:t>
      </w:r>
      <w:r w:rsidR="006751C7">
        <w:rPr>
          <w:rFonts w:ascii="Arial" w:eastAsia="Malgun Gothic" w:hAnsi="Arial" w:cs="Arial"/>
          <w:kern w:val="0"/>
          <w:szCs w:val="20"/>
          <w:lang w:val="en-GB" w:eastAsia="zh-CN"/>
        </w:rPr>
        <w:t xml:space="preserve">If UE </w:t>
      </w:r>
      <w:r w:rsidR="007C18FB">
        <w:rPr>
          <w:rFonts w:ascii="Arial" w:eastAsia="Malgun Gothic" w:hAnsi="Arial" w:cs="Arial"/>
          <w:kern w:val="0"/>
          <w:szCs w:val="20"/>
          <w:lang w:val="en-GB" w:eastAsia="zh-CN"/>
        </w:rPr>
        <w:t>requires no gap for SRS FH but requires gap for SRS AS</w:t>
      </w:r>
      <w:r w:rsidR="006751C7">
        <w:rPr>
          <w:rFonts w:ascii="Arial" w:eastAsia="Malgun Gothic" w:hAnsi="Arial" w:cs="Arial"/>
          <w:kern w:val="0"/>
          <w:szCs w:val="20"/>
          <w:lang w:val="en-GB" w:eastAsia="zh-CN"/>
        </w:rPr>
        <w:t xml:space="preserve">, </w:t>
      </w:r>
    </w:p>
    <w:p w14:paraId="15BD50EB" w14:textId="534E6A3E" w:rsidR="006751C7" w:rsidRPr="006751C7" w:rsidRDefault="006751C7" w:rsidP="005E085D">
      <w:pPr>
        <w:pStyle w:val="ListParagraph"/>
        <w:numPr>
          <w:ilvl w:val="0"/>
          <w:numId w:val="9"/>
        </w:numPr>
        <w:ind w:leftChars="0"/>
        <w:rPr>
          <w:rFonts w:ascii="Arial" w:eastAsia="Malgun Gothic" w:hAnsi="Arial" w:cs="Arial"/>
          <w:sz w:val="20"/>
          <w:szCs w:val="20"/>
          <w:lang w:val="en-GB" w:eastAsia="zh-CN"/>
        </w:rPr>
      </w:pPr>
      <w:r>
        <w:rPr>
          <w:rFonts w:ascii="Arial" w:eastAsia="Malgun Gothic" w:hAnsi="Arial" w:cs="Arial"/>
          <w:sz w:val="20"/>
          <w:szCs w:val="20"/>
          <w:lang w:val="en-GB" w:eastAsia="zh-CN"/>
        </w:rPr>
        <w:t>eNB could configure</w:t>
      </w:r>
      <w:r w:rsidRPr="006463A7">
        <w:rPr>
          <w:rFonts w:ascii="Arial" w:eastAsia="Malgun Gothic" w:hAnsi="Arial" w:cs="Arial"/>
          <w:sz w:val="20"/>
          <w:szCs w:val="20"/>
          <w:lang w:val="en-GB" w:eastAsia="zh-CN"/>
        </w:rPr>
        <w:t xml:space="preserve"> </w:t>
      </w:r>
      <w:r w:rsidR="007C18FB">
        <w:rPr>
          <w:rFonts w:ascii="Arial" w:eastAsia="Malgun Gothic" w:hAnsi="Arial" w:cs="Arial"/>
          <w:sz w:val="20"/>
          <w:szCs w:val="20"/>
          <w:lang w:val="en-GB" w:eastAsia="zh-CN"/>
        </w:rPr>
        <w:t>FH</w:t>
      </w:r>
      <w:r>
        <w:rPr>
          <w:rFonts w:ascii="Arial" w:eastAsia="Malgun Gothic" w:hAnsi="Arial" w:cs="Arial"/>
          <w:sz w:val="20"/>
          <w:szCs w:val="20"/>
          <w:lang w:val="en-GB" w:eastAsia="zh-CN"/>
        </w:rPr>
        <w:t xml:space="preserve"> before </w:t>
      </w:r>
      <w:r w:rsidR="007C18FB">
        <w:rPr>
          <w:rFonts w:ascii="Arial" w:eastAsia="Malgun Gothic" w:hAnsi="Arial" w:cs="Arial"/>
          <w:sz w:val="20"/>
          <w:szCs w:val="20"/>
          <w:lang w:val="en-GB" w:eastAsia="zh-CN"/>
        </w:rPr>
        <w:t>AS</w:t>
      </w:r>
      <w:r w:rsidRPr="006463A7">
        <w:rPr>
          <w:rFonts w:ascii="Arial" w:eastAsia="Malgun Gothic" w:hAnsi="Arial" w:cs="Arial"/>
          <w:sz w:val="20"/>
          <w:szCs w:val="20"/>
          <w:lang w:val="en-GB" w:eastAsia="zh-CN"/>
        </w:rPr>
        <w:t xml:space="preserve"> (</w:t>
      </w:r>
      <w:r>
        <w:rPr>
          <w:rFonts w:ascii="Arial" w:eastAsia="Malgun Gothic" w:hAnsi="Arial" w:cs="Arial"/>
          <w:sz w:val="20"/>
          <w:szCs w:val="20"/>
          <w:lang w:val="en-GB" w:eastAsia="zh-CN"/>
        </w:rPr>
        <w:t xml:space="preserve">based on </w:t>
      </w:r>
      <w:r w:rsidRPr="006463A7">
        <w:rPr>
          <w:rFonts w:ascii="Arial" w:eastAsia="Malgun Gothic" w:hAnsi="Arial" w:cs="Arial"/>
          <w:sz w:val="20"/>
          <w:szCs w:val="20"/>
          <w:lang w:val="en-GB" w:eastAsia="zh-CN"/>
        </w:rPr>
        <w:t xml:space="preserve">WA), </w:t>
      </w:r>
      <w:r>
        <w:rPr>
          <w:rFonts w:ascii="Arial" w:eastAsia="Malgun Gothic" w:hAnsi="Arial" w:cs="Arial"/>
          <w:sz w:val="20"/>
          <w:szCs w:val="20"/>
          <w:lang w:val="en-GB" w:eastAsia="zh-CN"/>
        </w:rPr>
        <w:t>UE will send SRS</w:t>
      </w:r>
      <w:r w:rsidRPr="006463A7">
        <w:rPr>
          <w:rFonts w:ascii="Arial" w:eastAsia="Malgun Gothic" w:hAnsi="Arial" w:cs="Arial"/>
          <w:sz w:val="20"/>
          <w:szCs w:val="20"/>
          <w:lang w:val="en-GB" w:eastAsia="zh-CN"/>
        </w:rPr>
        <w:t xml:space="preserve"> </w:t>
      </w:r>
      <w:r>
        <w:rPr>
          <w:rFonts w:ascii="Arial" w:eastAsia="Malgun Gothic" w:hAnsi="Arial" w:cs="Arial"/>
          <w:sz w:val="20"/>
          <w:szCs w:val="20"/>
          <w:lang w:val="en-GB" w:eastAsia="zh-CN"/>
        </w:rPr>
        <w:t>‘</w:t>
      </w:r>
      <w:r w:rsidRPr="006463A7">
        <w:rPr>
          <w:rFonts w:ascii="Arial" w:eastAsia="Malgun Gothic" w:hAnsi="Arial" w:cs="Arial"/>
          <w:color w:val="FF0000"/>
          <w:sz w:val="20"/>
          <w:szCs w:val="20"/>
          <w:lang w:val="en-GB" w:eastAsia="zh-CN"/>
        </w:rPr>
        <w:t>1</w:t>
      </w:r>
      <w:r w:rsidRPr="006463A7">
        <w:rPr>
          <w:rFonts w:ascii="Arial" w:eastAsia="Malgun Gothic" w:hAnsi="Arial" w:cs="Arial"/>
          <w:color w:val="3333FF"/>
          <w:sz w:val="20"/>
          <w:szCs w:val="20"/>
          <w:lang w:val="en-GB" w:eastAsia="zh-CN"/>
        </w:rPr>
        <w:t>1</w:t>
      </w:r>
      <w:r w:rsidRPr="006463A7">
        <w:rPr>
          <w:rFonts w:ascii="Arial" w:eastAsia="Malgun Gothic" w:hAnsi="Arial" w:cs="Arial"/>
          <w:sz w:val="20"/>
          <w:szCs w:val="20"/>
          <w:lang w:val="en-GB" w:eastAsia="zh-CN"/>
        </w:rPr>
        <w:t>x</w:t>
      </w:r>
      <w:r w:rsidRPr="006463A7">
        <w:rPr>
          <w:rFonts w:ascii="Arial" w:eastAsia="Malgun Gothic" w:hAnsi="Arial" w:cs="Arial"/>
          <w:color w:val="FF0000"/>
          <w:sz w:val="20"/>
          <w:szCs w:val="20"/>
          <w:lang w:val="en-GB" w:eastAsia="zh-CN"/>
        </w:rPr>
        <w:t>2</w:t>
      </w:r>
      <w:r w:rsidRPr="006463A7">
        <w:rPr>
          <w:rFonts w:ascii="Arial" w:eastAsia="Malgun Gothic" w:hAnsi="Arial" w:cs="Arial"/>
          <w:color w:val="3333FF"/>
          <w:sz w:val="20"/>
          <w:szCs w:val="20"/>
          <w:lang w:val="en-GB" w:eastAsia="zh-CN"/>
        </w:rPr>
        <w:t>2</w:t>
      </w:r>
      <w:r w:rsidRPr="006463A7">
        <w:rPr>
          <w:rFonts w:ascii="Arial" w:eastAsia="Malgun Gothic" w:hAnsi="Arial" w:cs="Arial"/>
          <w:sz w:val="20"/>
          <w:szCs w:val="20"/>
          <w:lang w:val="en-GB" w:eastAsia="zh-CN"/>
        </w:rPr>
        <w:t>x</w:t>
      </w:r>
      <w:r w:rsidRPr="006463A7">
        <w:rPr>
          <w:rFonts w:ascii="Arial" w:eastAsia="Malgun Gothic" w:hAnsi="Arial" w:cs="Arial"/>
          <w:color w:val="FF0000"/>
          <w:sz w:val="20"/>
          <w:szCs w:val="20"/>
          <w:lang w:val="en-GB" w:eastAsia="zh-CN"/>
        </w:rPr>
        <w:t>3</w:t>
      </w:r>
      <w:r w:rsidRPr="006463A7">
        <w:rPr>
          <w:rFonts w:ascii="Arial" w:eastAsia="Malgun Gothic" w:hAnsi="Arial" w:cs="Arial"/>
          <w:color w:val="3333FF"/>
          <w:sz w:val="20"/>
          <w:szCs w:val="20"/>
          <w:lang w:val="en-GB" w:eastAsia="zh-CN"/>
        </w:rPr>
        <w:t>3</w:t>
      </w:r>
      <w:r w:rsidRPr="006463A7">
        <w:rPr>
          <w:rFonts w:ascii="Arial" w:eastAsia="Malgun Gothic" w:hAnsi="Arial" w:cs="Arial"/>
          <w:sz w:val="20"/>
          <w:szCs w:val="20"/>
          <w:lang w:val="en-GB" w:eastAsia="zh-CN"/>
        </w:rPr>
        <w:t>x</w:t>
      </w:r>
      <w:r w:rsidRPr="006463A7">
        <w:rPr>
          <w:rFonts w:ascii="Arial" w:eastAsia="Malgun Gothic" w:hAnsi="Arial" w:cs="Arial"/>
          <w:color w:val="FF0000"/>
          <w:sz w:val="20"/>
          <w:szCs w:val="20"/>
          <w:lang w:val="en-GB" w:eastAsia="zh-CN"/>
        </w:rPr>
        <w:t>4</w:t>
      </w:r>
      <w:r>
        <w:rPr>
          <w:rFonts w:ascii="Arial" w:eastAsia="Malgun Gothic" w:hAnsi="Arial" w:cs="Arial"/>
          <w:color w:val="3333FF"/>
          <w:sz w:val="20"/>
          <w:szCs w:val="20"/>
          <w:lang w:val="en-GB" w:eastAsia="zh-CN"/>
        </w:rPr>
        <w:t>4</w:t>
      </w:r>
      <w:r w:rsidRPr="006463A7">
        <w:rPr>
          <w:rFonts w:ascii="Arial" w:eastAsia="Malgun Gothic" w:hAnsi="Arial" w:cs="Arial"/>
          <w:sz w:val="20"/>
          <w:szCs w:val="20"/>
          <w:lang w:val="en-GB" w:eastAsia="zh-CN"/>
        </w:rPr>
        <w:t>x</w:t>
      </w:r>
      <w:r>
        <w:rPr>
          <w:rFonts w:ascii="Arial" w:eastAsia="Malgun Gothic" w:hAnsi="Arial" w:cs="Arial"/>
          <w:sz w:val="20"/>
          <w:szCs w:val="20"/>
          <w:lang w:val="en-GB" w:eastAsia="zh-CN"/>
        </w:rPr>
        <w:t>’</w:t>
      </w:r>
      <w:r w:rsidRPr="006463A7">
        <w:rPr>
          <w:rFonts w:ascii="Arial" w:eastAsia="Malgun Gothic" w:hAnsi="Arial" w:cs="Arial"/>
          <w:sz w:val="20"/>
          <w:szCs w:val="20"/>
          <w:lang w:val="en-GB" w:eastAsia="zh-CN"/>
        </w:rPr>
        <w:t xml:space="preserve"> in one subframe with </w:t>
      </w:r>
      <w:r>
        <w:rPr>
          <w:rFonts w:ascii="Arial" w:eastAsia="Malgun Gothic" w:hAnsi="Arial" w:cs="Arial"/>
          <w:sz w:val="20"/>
          <w:szCs w:val="20"/>
          <w:lang w:val="en-GB" w:eastAsia="zh-CN"/>
        </w:rPr>
        <w:t>complete SRS pattern and less gap symbols</w:t>
      </w:r>
      <w:r w:rsidRPr="006463A7">
        <w:rPr>
          <w:rFonts w:ascii="Arial" w:eastAsia="Malgun Gothic" w:hAnsi="Arial" w:cs="Arial"/>
          <w:sz w:val="20"/>
          <w:szCs w:val="20"/>
          <w:lang w:val="en-GB" w:eastAsia="zh-CN"/>
        </w:rPr>
        <w:t xml:space="preserve">. </w:t>
      </w:r>
    </w:p>
    <w:p w14:paraId="201610B6" w14:textId="77777777" w:rsidR="006751C7" w:rsidRDefault="006751C7" w:rsidP="005E085D">
      <w:pPr>
        <w:widowControl/>
        <w:wordWrap/>
        <w:autoSpaceDE/>
        <w:autoSpaceDN/>
        <w:jc w:val="left"/>
        <w:rPr>
          <w:rFonts w:ascii="Arial" w:eastAsia="Malgun Gothic" w:hAnsi="Arial" w:cs="Arial"/>
          <w:kern w:val="0"/>
          <w:szCs w:val="20"/>
          <w:lang w:val="en-GB" w:eastAsia="zh-CN"/>
        </w:rPr>
      </w:pPr>
    </w:p>
    <w:p w14:paraId="60910A68" w14:textId="62F510D0" w:rsidR="00665883" w:rsidRDefault="00BE12DE" w:rsidP="00BE12DE">
      <w:pPr>
        <w:widowControl/>
        <w:wordWrap/>
        <w:autoSpaceDE/>
        <w:autoSpaceDN/>
        <w:jc w:val="left"/>
        <w:rPr>
          <w:rFonts w:ascii="Arial" w:eastAsia="Malgun Gothic" w:hAnsi="Arial" w:cs="Arial"/>
          <w:kern w:val="0"/>
          <w:lang w:val="en-GB" w:eastAsia="zh-CN"/>
        </w:rPr>
      </w:pPr>
      <w:r w:rsidRPr="005E085D">
        <w:rPr>
          <w:rFonts w:ascii="Arial" w:eastAsia="Malgun Gothic" w:hAnsi="Arial" w:cs="Arial"/>
          <w:kern w:val="0"/>
          <w:lang w:val="en-GB" w:eastAsia="zh-CN"/>
        </w:rPr>
        <w:t xml:space="preserve">In </w:t>
      </w:r>
      <w:r>
        <w:rPr>
          <w:rFonts w:ascii="Arial" w:eastAsia="Malgun Gothic" w:hAnsi="Arial" w:cs="Arial"/>
          <w:kern w:val="0"/>
          <w:lang w:val="en-GB" w:eastAsia="zh-CN"/>
        </w:rPr>
        <w:t>last</w:t>
      </w:r>
      <w:r w:rsidRPr="005E085D">
        <w:rPr>
          <w:rFonts w:ascii="Arial" w:eastAsia="Malgun Gothic" w:hAnsi="Arial" w:cs="Arial"/>
          <w:kern w:val="0"/>
          <w:lang w:val="en-GB" w:eastAsia="zh-CN"/>
        </w:rPr>
        <w:t xml:space="preserve"> RAN1 meeting, we have </w:t>
      </w:r>
      <w:r>
        <w:rPr>
          <w:rFonts w:ascii="Arial" w:eastAsia="Malgun Gothic" w:hAnsi="Arial" w:cs="Arial"/>
          <w:kern w:val="0"/>
          <w:lang w:val="en-GB" w:eastAsia="zh-CN"/>
        </w:rPr>
        <w:t>sent LS to RAN4 [</w:t>
      </w:r>
      <w:r w:rsidR="00850B63">
        <w:rPr>
          <w:rFonts w:ascii="Arial" w:eastAsia="Malgun Gothic" w:hAnsi="Arial" w:cs="Arial"/>
          <w:kern w:val="0"/>
          <w:lang w:val="en-GB" w:eastAsia="zh-CN"/>
        </w:rPr>
        <w:t>3</w:t>
      </w:r>
      <w:r>
        <w:rPr>
          <w:rFonts w:ascii="Arial" w:eastAsia="Malgun Gothic" w:hAnsi="Arial" w:cs="Arial"/>
          <w:kern w:val="0"/>
          <w:lang w:val="en-GB" w:eastAsia="zh-CN"/>
        </w:rPr>
        <w:t xml:space="preserve">] about the UE capability related with guard period for SRS FH/AS. </w:t>
      </w:r>
      <w:r w:rsidR="00665883" w:rsidRPr="00665883">
        <w:rPr>
          <w:rFonts w:ascii="Arial" w:eastAsia="Malgun Gothic" w:hAnsi="Arial" w:cs="Arial"/>
          <w:kern w:val="0"/>
          <w:lang w:val="en-GB" w:eastAsia="zh-CN"/>
        </w:rPr>
        <w:t xml:space="preserve">If it is feasible from RAN4 point of view to introduce two capabilities: one for frequency hopping and another for antenna switching. The capability will indicate whether a guard period is not required for frequency hopping and for antenna switching. </w:t>
      </w:r>
      <w:r>
        <w:rPr>
          <w:rFonts w:ascii="Arial" w:eastAsia="Malgun Gothic" w:hAnsi="Arial" w:cs="Arial"/>
          <w:kern w:val="0"/>
          <w:lang w:val="en-GB" w:eastAsia="zh-CN"/>
        </w:rPr>
        <w:t>Based on the information, RAN1 can decide the SRS transmission pattern.</w:t>
      </w:r>
    </w:p>
    <w:p w14:paraId="0430C611" w14:textId="2F49B27A" w:rsidR="00665883" w:rsidRPr="00665883" w:rsidRDefault="00665883" w:rsidP="00665883">
      <w:pPr>
        <w:pStyle w:val="LGTdoc1"/>
        <w:spacing w:beforeLines="0" w:after="0" w:afterAutospacing="0"/>
        <w:ind w:firstLine="432"/>
        <w:rPr>
          <w:rFonts w:ascii="Arial" w:eastAsia="Malgun Gothic" w:hAnsi="Arial" w:cs="Arial"/>
          <w:b w:val="0"/>
          <w:snapToGrid/>
          <w:sz w:val="20"/>
          <w:szCs w:val="24"/>
          <w:lang w:eastAsia="zh-CN"/>
        </w:rPr>
      </w:pPr>
      <w:r w:rsidRPr="00665883">
        <w:rPr>
          <w:rFonts w:ascii="Arial" w:eastAsia="Malgun Gothic" w:hAnsi="Arial" w:cs="Arial"/>
          <w:b w:val="0"/>
          <w:snapToGrid/>
          <w:sz w:val="20"/>
          <w:szCs w:val="24"/>
          <w:lang w:eastAsia="zh-CN"/>
        </w:rPr>
        <w:t xml:space="preserve">For example, </w:t>
      </w:r>
      <w:r w:rsidRPr="00665883">
        <w:rPr>
          <w:rFonts w:ascii="Arial" w:eastAsia="Malgun Gothic" w:hAnsi="Arial" w:cs="Arial"/>
          <w:bCs/>
          <w:snapToGrid/>
          <w:sz w:val="20"/>
          <w:szCs w:val="24"/>
          <w:lang w:eastAsia="zh-CN"/>
        </w:rPr>
        <w:t xml:space="preserve">Figure </w:t>
      </w:r>
      <w:r w:rsidR="009648D4">
        <w:rPr>
          <w:rFonts w:ascii="Arial" w:eastAsia="Malgun Gothic" w:hAnsi="Arial" w:cs="Arial"/>
          <w:bCs/>
          <w:snapToGrid/>
          <w:sz w:val="20"/>
          <w:szCs w:val="24"/>
          <w:lang w:eastAsia="zh-CN"/>
        </w:rPr>
        <w:t>1</w:t>
      </w:r>
      <w:r w:rsidRPr="00665883">
        <w:rPr>
          <w:rFonts w:ascii="Arial" w:eastAsia="Malgun Gothic" w:hAnsi="Arial" w:cs="Arial"/>
          <w:b w:val="0"/>
          <w:snapToGrid/>
          <w:sz w:val="20"/>
          <w:szCs w:val="24"/>
          <w:lang w:eastAsia="zh-CN"/>
        </w:rPr>
        <w:t xml:space="preserve"> </w:t>
      </w:r>
      <w:r>
        <w:rPr>
          <w:rFonts w:ascii="Arial" w:eastAsia="Malgun Gothic" w:hAnsi="Arial" w:cs="Arial"/>
          <w:b w:val="0"/>
          <w:snapToGrid/>
          <w:sz w:val="20"/>
          <w:szCs w:val="24"/>
          <w:lang w:eastAsia="zh-CN"/>
        </w:rPr>
        <w:t>gives</w:t>
      </w:r>
      <w:r w:rsidRPr="00665883">
        <w:rPr>
          <w:rFonts w:ascii="Arial" w:eastAsia="Malgun Gothic" w:hAnsi="Arial" w:cs="Arial"/>
          <w:b w:val="0"/>
          <w:snapToGrid/>
          <w:sz w:val="20"/>
          <w:szCs w:val="24"/>
          <w:lang w:eastAsia="zh-CN"/>
        </w:rPr>
        <w:t xml:space="preserve"> 3 patterns for intra-subframe SRS FH/AS:</w:t>
      </w:r>
    </w:p>
    <w:p w14:paraId="5E2B2DE0" w14:textId="77777777" w:rsidR="00665883" w:rsidRPr="00EB7E35" w:rsidRDefault="00665883" w:rsidP="00665883">
      <w:pPr>
        <w:pStyle w:val="LGTdoc1"/>
        <w:numPr>
          <w:ilvl w:val="0"/>
          <w:numId w:val="19"/>
        </w:numPr>
        <w:spacing w:beforeLines="0" w:after="0" w:afterAutospacing="0"/>
        <w:rPr>
          <w:rFonts w:ascii="Arial" w:hAnsi="Arial" w:cs="Arial"/>
          <w:b w:val="0"/>
          <w:sz w:val="20"/>
          <w:lang w:val="en-US" w:eastAsia="x-none"/>
        </w:rPr>
      </w:pPr>
      <w:r w:rsidRPr="00EB7E35">
        <w:rPr>
          <w:rFonts w:ascii="Arial" w:hAnsi="Arial" w:cs="Arial"/>
          <w:b w:val="0"/>
          <w:sz w:val="20"/>
          <w:lang w:val="en-US" w:eastAsia="x-none"/>
        </w:rPr>
        <w:t>Pattern A: no gap and no repetition (R=1)</w:t>
      </w:r>
    </w:p>
    <w:p w14:paraId="398BD0F4" w14:textId="77777777" w:rsidR="00665883" w:rsidRPr="00EB7E35" w:rsidRDefault="00665883" w:rsidP="00665883">
      <w:pPr>
        <w:pStyle w:val="LGTdoc1"/>
        <w:numPr>
          <w:ilvl w:val="0"/>
          <w:numId w:val="19"/>
        </w:numPr>
        <w:spacing w:beforeLines="0" w:after="0" w:afterAutospacing="0"/>
        <w:rPr>
          <w:rFonts w:ascii="Arial" w:hAnsi="Arial" w:cs="Arial"/>
          <w:b w:val="0"/>
          <w:sz w:val="20"/>
          <w:lang w:val="en-US" w:eastAsia="x-none"/>
        </w:rPr>
      </w:pPr>
      <w:r w:rsidRPr="00EB7E35">
        <w:rPr>
          <w:rFonts w:ascii="Arial" w:hAnsi="Arial" w:cs="Arial"/>
          <w:b w:val="0"/>
          <w:sz w:val="20"/>
          <w:lang w:val="en-US" w:eastAsia="x-none"/>
        </w:rPr>
        <w:t>Pattern B: at least one symbol gap and no repetition (R=1)</w:t>
      </w:r>
    </w:p>
    <w:p w14:paraId="43DBEDAB" w14:textId="77777777" w:rsidR="00665883" w:rsidRPr="00EB7E35" w:rsidRDefault="00665883" w:rsidP="00665883">
      <w:pPr>
        <w:pStyle w:val="LGTdoc1"/>
        <w:numPr>
          <w:ilvl w:val="0"/>
          <w:numId w:val="19"/>
        </w:numPr>
        <w:spacing w:beforeLines="0" w:after="0" w:afterAutospacing="0"/>
        <w:rPr>
          <w:rFonts w:ascii="Arial" w:hAnsi="Arial" w:cs="Arial"/>
          <w:b w:val="0"/>
          <w:sz w:val="20"/>
          <w:lang w:val="en-US" w:eastAsia="x-none"/>
        </w:rPr>
      </w:pPr>
      <w:r w:rsidRPr="00EB7E35">
        <w:rPr>
          <w:rFonts w:ascii="Arial" w:hAnsi="Arial" w:cs="Arial"/>
          <w:b w:val="0"/>
          <w:sz w:val="20"/>
          <w:lang w:val="en-US" w:eastAsia="x-none"/>
        </w:rPr>
        <w:t>Pattern C: no gap but repetition number of R&gt;1</w:t>
      </w:r>
    </w:p>
    <w:p w14:paraId="1DC0B01B" w14:textId="77777777" w:rsidR="00665883" w:rsidRPr="00665883" w:rsidRDefault="00665883" w:rsidP="00665883">
      <w:pPr>
        <w:widowControl/>
        <w:wordWrap/>
        <w:autoSpaceDE/>
        <w:autoSpaceDN/>
        <w:ind w:firstLine="360"/>
        <w:jc w:val="left"/>
        <w:rPr>
          <w:rFonts w:ascii="Arial" w:eastAsia="Malgun Gothic" w:hAnsi="Arial" w:cs="Arial"/>
          <w:kern w:val="0"/>
          <w:lang w:eastAsia="zh-CN"/>
        </w:rPr>
      </w:pPr>
    </w:p>
    <w:p w14:paraId="1541BAB2" w14:textId="3869475D" w:rsidR="000003D9" w:rsidRDefault="00665883" w:rsidP="000003D9">
      <w:pPr>
        <w:widowControl/>
        <w:wordWrap/>
        <w:autoSpaceDE/>
        <w:autoSpaceDN/>
        <w:ind w:firstLine="360"/>
        <w:jc w:val="left"/>
        <w:rPr>
          <w:rFonts w:ascii="Arial" w:eastAsia="Malgun Gothic" w:hAnsi="Arial" w:cs="Arial"/>
          <w:kern w:val="0"/>
          <w:lang w:val="en-GB" w:eastAsia="zh-CN"/>
        </w:rPr>
      </w:pPr>
      <w:r>
        <w:rPr>
          <w:rFonts w:ascii="Arial" w:eastAsia="Malgun Gothic" w:hAnsi="Arial" w:cs="Arial"/>
          <w:kern w:val="0"/>
          <w:lang w:val="en-GB" w:eastAsia="zh-CN"/>
        </w:rPr>
        <w:t xml:space="preserve">The Pattern A can only be configured for the UE </w:t>
      </w:r>
      <w:r w:rsidR="009648D4">
        <w:rPr>
          <w:rFonts w:ascii="Arial" w:eastAsia="Malgun Gothic" w:hAnsi="Arial" w:cs="Arial"/>
          <w:kern w:val="0"/>
          <w:lang w:val="en-GB" w:eastAsia="zh-CN"/>
        </w:rPr>
        <w:t xml:space="preserve">who does </w:t>
      </w:r>
      <w:r>
        <w:rPr>
          <w:rFonts w:ascii="Arial" w:eastAsia="Malgun Gothic" w:hAnsi="Arial" w:cs="Arial"/>
          <w:kern w:val="0"/>
          <w:lang w:val="en-GB" w:eastAsia="zh-CN"/>
        </w:rPr>
        <w:t>not requiring guard symbol.</w:t>
      </w:r>
      <w:r w:rsidR="000003D9">
        <w:rPr>
          <w:rFonts w:ascii="Arial" w:eastAsia="Malgun Gothic" w:hAnsi="Arial" w:cs="Arial"/>
          <w:kern w:val="0"/>
          <w:lang w:val="en-GB" w:eastAsia="zh-CN"/>
        </w:rPr>
        <w:t xml:space="preserve"> For a UE who does not report such capability, eNB should schedule a guard symbol or symbol repetition between hopping subband or switching antennas, such as Pattern B or Pattern C.</w:t>
      </w:r>
    </w:p>
    <w:p w14:paraId="07EDAE79" w14:textId="16D904DB" w:rsidR="00665883" w:rsidRDefault="00665883" w:rsidP="00665883">
      <w:pPr>
        <w:widowControl/>
        <w:wordWrap/>
        <w:autoSpaceDE/>
        <w:autoSpaceDN/>
        <w:ind w:firstLine="360"/>
        <w:jc w:val="left"/>
        <w:rPr>
          <w:rFonts w:ascii="Arial" w:eastAsia="Malgun Gothic" w:hAnsi="Arial" w:cs="Arial"/>
          <w:kern w:val="0"/>
          <w:lang w:val="en-GB" w:eastAsia="zh-CN"/>
        </w:rPr>
      </w:pPr>
    </w:p>
    <w:p w14:paraId="126DCB50" w14:textId="77777777" w:rsidR="00665883" w:rsidRDefault="00665883" w:rsidP="00665883">
      <w:pPr>
        <w:pStyle w:val="LGTdoc1"/>
        <w:spacing w:beforeLines="0" w:before="120" w:after="220" w:afterAutospacing="0"/>
        <w:jc w:val="center"/>
        <w:rPr>
          <w:rFonts w:ascii="Arial" w:hAnsi="Arial" w:cs="Arial"/>
          <w:sz w:val="22"/>
          <w:szCs w:val="22"/>
        </w:rPr>
      </w:pPr>
      <w:r w:rsidRPr="00EB7E35">
        <w:rPr>
          <w:noProof/>
        </w:rPr>
        <w:lastRenderedPageBreak/>
        <w:drawing>
          <wp:inline distT="0" distB="0" distL="0" distR="0" wp14:anchorId="184A1E72" wp14:editId="6E7EC810">
            <wp:extent cx="5951220" cy="154749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51220" cy="1547495"/>
                    </a:xfrm>
                    <a:prstGeom prst="rect">
                      <a:avLst/>
                    </a:prstGeom>
                    <a:noFill/>
                    <a:ln>
                      <a:noFill/>
                    </a:ln>
                  </pic:spPr>
                </pic:pic>
              </a:graphicData>
            </a:graphic>
          </wp:inline>
        </w:drawing>
      </w:r>
    </w:p>
    <w:p w14:paraId="191D68CC" w14:textId="0601E581" w:rsidR="00665883" w:rsidRDefault="00665883" w:rsidP="00665883">
      <w:pPr>
        <w:pStyle w:val="LGTdoc1"/>
        <w:spacing w:beforeLines="0" w:before="120" w:after="220" w:afterAutospacing="0"/>
        <w:jc w:val="center"/>
        <w:rPr>
          <w:rFonts w:ascii="Arial" w:hAnsi="Arial" w:cs="Arial"/>
          <w:sz w:val="20"/>
          <w:szCs w:val="22"/>
        </w:rPr>
      </w:pPr>
      <w:r w:rsidRPr="006162B2">
        <w:rPr>
          <w:rFonts w:ascii="Arial" w:hAnsi="Arial" w:cs="Arial"/>
          <w:sz w:val="20"/>
          <w:szCs w:val="22"/>
        </w:rPr>
        <w:t xml:space="preserve">Figure </w:t>
      </w:r>
      <w:r w:rsidR="009648D4">
        <w:rPr>
          <w:rFonts w:ascii="Arial" w:hAnsi="Arial" w:cs="Arial"/>
          <w:sz w:val="20"/>
          <w:szCs w:val="22"/>
        </w:rPr>
        <w:t>1</w:t>
      </w:r>
      <w:r>
        <w:rPr>
          <w:rFonts w:ascii="Arial" w:hAnsi="Arial" w:cs="Arial"/>
          <w:sz w:val="20"/>
          <w:szCs w:val="22"/>
        </w:rPr>
        <w:t xml:space="preserve"> SRS </w:t>
      </w:r>
      <w:r w:rsidR="009648D4">
        <w:rPr>
          <w:rFonts w:ascii="Arial" w:hAnsi="Arial" w:cs="Arial"/>
          <w:sz w:val="20"/>
          <w:szCs w:val="22"/>
        </w:rPr>
        <w:t>transmission patterns</w:t>
      </w:r>
    </w:p>
    <w:p w14:paraId="7FF9D22B" w14:textId="6B6F6066" w:rsidR="00D22928" w:rsidRDefault="004F49AD" w:rsidP="00177A77">
      <w:pPr>
        <w:pStyle w:val="LGTdoc1"/>
        <w:spacing w:beforeLines="0" w:before="120" w:after="120" w:afterAutospacing="0"/>
        <w:rPr>
          <w:rFonts w:ascii="Arial" w:eastAsia="Malgun Gothic" w:hAnsi="Arial" w:cs="Arial"/>
          <w:sz w:val="20"/>
          <w:lang w:eastAsia="zh-CN"/>
        </w:rPr>
      </w:pPr>
      <w:r w:rsidRPr="004F49AD">
        <w:rPr>
          <w:rFonts w:ascii="Arial" w:hAnsi="Arial" w:cs="Arial"/>
          <w:sz w:val="20"/>
          <w:u w:val="single"/>
        </w:rPr>
        <w:t xml:space="preserve">Proposal </w:t>
      </w:r>
      <w:r w:rsidR="00B05CC3">
        <w:rPr>
          <w:rFonts w:ascii="Arial" w:hAnsi="Arial" w:cs="Arial"/>
          <w:sz w:val="20"/>
          <w:u w:val="single"/>
        </w:rPr>
        <w:t>2</w:t>
      </w:r>
      <w:r w:rsidRPr="0077710E">
        <w:rPr>
          <w:rFonts w:ascii="Arial" w:hAnsi="Arial" w:cs="Arial"/>
          <w:sz w:val="20"/>
        </w:rPr>
        <w:t>:</w:t>
      </w:r>
      <w:r w:rsidR="004745A3" w:rsidRPr="004745A3">
        <w:rPr>
          <w:rFonts w:ascii="Arial" w:eastAsia="Malgun Gothic" w:hAnsi="Arial" w:cs="Arial"/>
          <w:sz w:val="20"/>
          <w:lang w:eastAsia="zh-CN"/>
        </w:rPr>
        <w:t xml:space="preserve"> When intra-subframe </w:t>
      </w:r>
      <w:r w:rsidR="00F87E67">
        <w:rPr>
          <w:rFonts w:ascii="Arial" w:eastAsia="Malgun Gothic" w:hAnsi="Arial" w:cs="Arial"/>
          <w:sz w:val="20"/>
          <w:lang w:eastAsia="zh-CN"/>
        </w:rPr>
        <w:t>SRS FH and AS</w:t>
      </w:r>
      <w:r w:rsidR="004745A3" w:rsidRPr="004745A3">
        <w:rPr>
          <w:rFonts w:ascii="Arial" w:eastAsia="Malgun Gothic" w:hAnsi="Arial" w:cs="Arial"/>
          <w:sz w:val="20"/>
          <w:lang w:eastAsia="zh-CN"/>
        </w:rPr>
        <w:t xml:space="preserve"> are concurrently configured, </w:t>
      </w:r>
    </w:p>
    <w:p w14:paraId="23EBFDF8" w14:textId="069DFB82" w:rsidR="00D22928" w:rsidRPr="00177A77" w:rsidRDefault="00F87E67" w:rsidP="00177A77">
      <w:pPr>
        <w:pStyle w:val="ListParagraph"/>
        <w:numPr>
          <w:ilvl w:val="0"/>
          <w:numId w:val="9"/>
        </w:numPr>
        <w:ind w:leftChars="0"/>
        <w:rPr>
          <w:rFonts w:ascii="Arial" w:eastAsia="Malgun Gothic" w:hAnsi="Arial" w:cs="Arial"/>
          <w:b/>
          <w:snapToGrid w:val="0"/>
          <w:sz w:val="20"/>
          <w:szCs w:val="20"/>
          <w:lang w:val="en-GB" w:eastAsia="zh-CN"/>
        </w:rPr>
      </w:pPr>
      <w:r>
        <w:rPr>
          <w:rFonts w:ascii="Arial" w:eastAsia="Malgun Gothic" w:hAnsi="Arial" w:cs="Arial"/>
          <w:b/>
          <w:snapToGrid w:val="0"/>
          <w:sz w:val="20"/>
          <w:szCs w:val="20"/>
          <w:lang w:val="en-GB" w:eastAsia="zh-CN"/>
        </w:rPr>
        <w:t>FH</w:t>
      </w:r>
      <w:r w:rsidR="004745A3" w:rsidRPr="00177A77">
        <w:rPr>
          <w:rFonts w:ascii="Arial" w:eastAsia="Malgun Gothic" w:hAnsi="Arial" w:cs="Arial"/>
          <w:b/>
          <w:snapToGrid w:val="0"/>
          <w:sz w:val="20"/>
          <w:szCs w:val="20"/>
          <w:lang w:val="en-GB" w:eastAsia="zh-CN"/>
        </w:rPr>
        <w:t xml:space="preserve"> can be configured to be performed before </w:t>
      </w:r>
      <w:r>
        <w:rPr>
          <w:rFonts w:ascii="Arial" w:eastAsia="Malgun Gothic" w:hAnsi="Arial" w:cs="Arial"/>
          <w:b/>
          <w:snapToGrid w:val="0"/>
          <w:sz w:val="20"/>
          <w:szCs w:val="20"/>
          <w:lang w:val="en-GB" w:eastAsia="zh-CN"/>
        </w:rPr>
        <w:t>AS</w:t>
      </w:r>
      <w:r w:rsidR="004745A3" w:rsidRPr="00177A77">
        <w:rPr>
          <w:rFonts w:ascii="Arial" w:eastAsia="Malgun Gothic" w:hAnsi="Arial" w:cs="Arial"/>
          <w:b/>
          <w:snapToGrid w:val="0"/>
          <w:sz w:val="20"/>
          <w:szCs w:val="20"/>
          <w:lang w:val="en-GB" w:eastAsia="zh-CN"/>
        </w:rPr>
        <w:t xml:space="preserve"> for </w:t>
      </w:r>
      <w:r>
        <w:rPr>
          <w:rFonts w:ascii="Arial" w:eastAsia="Malgun Gothic" w:hAnsi="Arial" w:cs="Arial"/>
          <w:b/>
          <w:snapToGrid w:val="0"/>
          <w:sz w:val="20"/>
          <w:szCs w:val="20"/>
          <w:lang w:val="en-GB" w:eastAsia="zh-CN"/>
        </w:rPr>
        <w:t xml:space="preserve">a </w:t>
      </w:r>
      <w:r w:rsidR="004745A3" w:rsidRPr="00177A77">
        <w:rPr>
          <w:rFonts w:ascii="Arial" w:eastAsia="Malgun Gothic" w:hAnsi="Arial" w:cs="Arial"/>
          <w:b/>
          <w:snapToGrid w:val="0"/>
          <w:sz w:val="20"/>
          <w:szCs w:val="20"/>
          <w:lang w:val="en-GB" w:eastAsia="zh-CN"/>
        </w:rPr>
        <w:t xml:space="preserve">UE who </w:t>
      </w:r>
      <w:r w:rsidR="0058753D" w:rsidRPr="00177A77">
        <w:rPr>
          <w:rFonts w:ascii="Arial" w:eastAsia="Malgun Gothic" w:hAnsi="Arial" w:cs="Arial"/>
          <w:b/>
          <w:snapToGrid w:val="0"/>
          <w:sz w:val="20"/>
          <w:szCs w:val="20"/>
          <w:lang w:val="en-GB" w:eastAsia="zh-CN"/>
        </w:rPr>
        <w:t>requires</w:t>
      </w:r>
      <w:r w:rsidR="004745A3" w:rsidRPr="00177A77">
        <w:rPr>
          <w:rFonts w:ascii="Arial" w:eastAsia="Malgun Gothic" w:hAnsi="Arial" w:cs="Arial"/>
          <w:b/>
          <w:snapToGrid w:val="0"/>
          <w:sz w:val="20"/>
          <w:szCs w:val="20"/>
          <w:lang w:val="en-GB" w:eastAsia="zh-CN"/>
        </w:rPr>
        <w:t xml:space="preserve"> no </w:t>
      </w:r>
      <w:r w:rsidR="009648D4">
        <w:rPr>
          <w:rFonts w:ascii="Arial" w:eastAsia="Malgun Gothic" w:hAnsi="Arial" w:cs="Arial"/>
          <w:b/>
          <w:snapToGrid w:val="0"/>
          <w:sz w:val="20"/>
          <w:szCs w:val="20"/>
          <w:lang w:val="en-GB" w:eastAsia="zh-CN"/>
        </w:rPr>
        <w:t>guard period</w:t>
      </w:r>
      <w:r w:rsidR="004745A3" w:rsidRPr="00177A77">
        <w:rPr>
          <w:rFonts w:ascii="Arial" w:eastAsia="Malgun Gothic" w:hAnsi="Arial" w:cs="Arial"/>
          <w:b/>
          <w:snapToGrid w:val="0"/>
          <w:sz w:val="20"/>
          <w:szCs w:val="20"/>
          <w:lang w:val="en-GB" w:eastAsia="zh-CN"/>
        </w:rPr>
        <w:t xml:space="preserve"> for SRS </w:t>
      </w:r>
      <w:r w:rsidR="009648D4">
        <w:rPr>
          <w:rFonts w:ascii="Arial" w:eastAsia="Malgun Gothic" w:hAnsi="Arial" w:cs="Arial"/>
          <w:b/>
          <w:snapToGrid w:val="0"/>
          <w:sz w:val="20"/>
          <w:szCs w:val="20"/>
          <w:lang w:val="en-GB" w:eastAsia="zh-CN"/>
        </w:rPr>
        <w:t>FH</w:t>
      </w:r>
      <w:r w:rsidR="0058753D" w:rsidRPr="00177A77">
        <w:rPr>
          <w:rFonts w:ascii="Arial" w:eastAsia="Malgun Gothic" w:hAnsi="Arial" w:cs="Arial"/>
          <w:b/>
          <w:snapToGrid w:val="0"/>
          <w:sz w:val="20"/>
          <w:szCs w:val="20"/>
          <w:lang w:val="en-GB" w:eastAsia="zh-CN"/>
        </w:rPr>
        <w:t xml:space="preserve"> </w:t>
      </w:r>
      <w:r w:rsidR="00F67691">
        <w:rPr>
          <w:rFonts w:ascii="Arial" w:eastAsia="Malgun Gothic" w:hAnsi="Arial" w:cs="Arial"/>
          <w:b/>
          <w:snapToGrid w:val="0"/>
          <w:sz w:val="20"/>
          <w:szCs w:val="20"/>
          <w:lang w:val="en-GB" w:eastAsia="zh-CN"/>
        </w:rPr>
        <w:t>but requires guard period for AS</w:t>
      </w:r>
      <w:r w:rsidR="004F49AD" w:rsidRPr="00177A77">
        <w:rPr>
          <w:rFonts w:ascii="Arial" w:eastAsia="Malgun Gothic" w:hAnsi="Arial" w:cs="Arial"/>
          <w:b/>
          <w:snapToGrid w:val="0"/>
          <w:sz w:val="20"/>
          <w:szCs w:val="20"/>
          <w:lang w:val="en-GB" w:eastAsia="zh-CN"/>
        </w:rPr>
        <w:t xml:space="preserve">. </w:t>
      </w:r>
    </w:p>
    <w:p w14:paraId="78919BE9" w14:textId="4726083E" w:rsidR="001517E8" w:rsidRPr="00177A77" w:rsidRDefault="003E4CD1" w:rsidP="00177A77">
      <w:pPr>
        <w:pStyle w:val="ListParagraph"/>
        <w:numPr>
          <w:ilvl w:val="0"/>
          <w:numId w:val="9"/>
        </w:numPr>
        <w:ind w:leftChars="0"/>
        <w:rPr>
          <w:rFonts w:ascii="Arial" w:eastAsia="Malgun Gothic" w:hAnsi="Arial" w:cs="Arial"/>
          <w:b/>
          <w:snapToGrid w:val="0"/>
          <w:sz w:val="20"/>
          <w:szCs w:val="20"/>
          <w:lang w:val="en-GB" w:eastAsia="zh-CN"/>
        </w:rPr>
      </w:pPr>
      <w:r w:rsidRPr="00177A77">
        <w:rPr>
          <w:rFonts w:ascii="Arial" w:eastAsia="Malgun Gothic" w:hAnsi="Arial" w:cs="Arial"/>
          <w:b/>
          <w:snapToGrid w:val="0"/>
          <w:sz w:val="20"/>
          <w:szCs w:val="20"/>
          <w:lang w:val="en-GB" w:eastAsia="zh-CN"/>
        </w:rPr>
        <w:t xml:space="preserve">Otherwise, </w:t>
      </w:r>
      <w:r w:rsidR="00F87E67">
        <w:rPr>
          <w:rFonts w:ascii="Arial" w:eastAsia="Malgun Gothic" w:hAnsi="Arial" w:cs="Arial"/>
          <w:b/>
          <w:snapToGrid w:val="0"/>
          <w:sz w:val="20"/>
          <w:szCs w:val="20"/>
          <w:lang w:val="en-GB" w:eastAsia="zh-CN"/>
        </w:rPr>
        <w:t>AS</w:t>
      </w:r>
      <w:r w:rsidR="00DA2B44" w:rsidRPr="00177A77">
        <w:rPr>
          <w:rFonts w:ascii="Arial" w:eastAsia="Malgun Gothic" w:hAnsi="Arial" w:cs="Arial"/>
          <w:b/>
          <w:snapToGrid w:val="0"/>
          <w:sz w:val="20"/>
          <w:szCs w:val="20"/>
          <w:lang w:val="en-GB" w:eastAsia="zh-CN"/>
        </w:rPr>
        <w:t xml:space="preserve"> can be configured to be performed before </w:t>
      </w:r>
      <w:r w:rsidR="00F87E67">
        <w:rPr>
          <w:rFonts w:ascii="Arial" w:eastAsia="Malgun Gothic" w:hAnsi="Arial" w:cs="Arial"/>
          <w:b/>
          <w:snapToGrid w:val="0"/>
          <w:sz w:val="20"/>
          <w:szCs w:val="20"/>
          <w:lang w:val="en-GB" w:eastAsia="zh-CN"/>
        </w:rPr>
        <w:t>FH</w:t>
      </w:r>
      <w:r w:rsidR="00DA2B44" w:rsidRPr="00177A77">
        <w:rPr>
          <w:rFonts w:ascii="Arial" w:eastAsia="Malgun Gothic" w:hAnsi="Arial" w:cs="Arial"/>
          <w:b/>
          <w:snapToGrid w:val="0"/>
          <w:sz w:val="20"/>
          <w:szCs w:val="20"/>
          <w:lang w:val="en-GB" w:eastAsia="zh-CN"/>
        </w:rPr>
        <w:t>.</w:t>
      </w:r>
    </w:p>
    <w:p w14:paraId="471747CF" w14:textId="6F2B2C32" w:rsidR="00505149" w:rsidRPr="00095B9B" w:rsidRDefault="00505149" w:rsidP="00505149">
      <w:pPr>
        <w:pStyle w:val="Heading1"/>
        <w:numPr>
          <w:ilvl w:val="0"/>
          <w:numId w:val="3"/>
        </w:numPr>
        <w:overflowPunct/>
        <w:autoSpaceDE/>
        <w:autoSpaceDN/>
        <w:adjustRightInd/>
        <w:ind w:left="432" w:hanging="432"/>
        <w:textAlignment w:val="auto"/>
        <w:rPr>
          <w:rFonts w:eastAsia="SimSun" w:cs="Arial"/>
        </w:rPr>
      </w:pPr>
      <w:r>
        <w:rPr>
          <w:rFonts w:eastAsia="SimSun" w:cs="Arial"/>
        </w:rPr>
        <w:t>P</w:t>
      </w:r>
      <w:r w:rsidR="00C32412">
        <w:rPr>
          <w:rFonts w:eastAsia="SimSun" w:cs="Arial"/>
        </w:rPr>
        <w:t>UCCH/</w:t>
      </w:r>
      <w:r w:rsidR="00D32188">
        <w:rPr>
          <w:rFonts w:eastAsia="SimSun" w:cs="Arial"/>
        </w:rPr>
        <w:t>P</w:t>
      </w:r>
      <w:r>
        <w:rPr>
          <w:rFonts w:eastAsia="SimSun" w:cs="Arial"/>
        </w:rPr>
        <w:t>USCH</w:t>
      </w:r>
      <w:r w:rsidR="00D32188">
        <w:rPr>
          <w:rFonts w:eastAsia="SimSun" w:cs="Arial"/>
        </w:rPr>
        <w:t>/PRACH</w:t>
      </w:r>
      <w:r>
        <w:rPr>
          <w:rFonts w:eastAsia="SimSun" w:cs="Arial"/>
        </w:rPr>
        <w:t xml:space="preserve"> and SRS collision</w:t>
      </w:r>
    </w:p>
    <w:p w14:paraId="7E4BC26E" w14:textId="292C7D78" w:rsidR="00505149" w:rsidRDefault="00505149" w:rsidP="00505149">
      <w:pPr>
        <w:pStyle w:val="LGTdoc1"/>
        <w:spacing w:beforeLines="0" w:before="120" w:after="220" w:afterAutospacing="0"/>
        <w:ind w:firstLine="360"/>
        <w:rPr>
          <w:rFonts w:ascii="Arial" w:hAnsi="Arial" w:cs="Arial"/>
          <w:b w:val="0"/>
          <w:sz w:val="20"/>
          <w:lang w:eastAsia="x-none"/>
        </w:rPr>
      </w:pPr>
      <w:r>
        <w:rPr>
          <w:rFonts w:ascii="Arial" w:hAnsi="Arial" w:cs="Arial"/>
          <w:b w:val="0"/>
          <w:sz w:val="20"/>
          <w:lang w:eastAsia="x-none"/>
        </w:rPr>
        <w:t xml:space="preserve">The feature of additional SRS symbols is mainly used for DL throughput improvement. The TDD DL/UL configuration with more DL subframes than UL ones may be configured to transmit more DL packets. Besides SRS transmission, the limited UL resources have to be used to transmit UL data, UL control information (UCI) and PRACH. The UL data and UCI, especially in case of HARQ ACK/NACK for scheduled DL PDSCH, have fixed timeline requirement. </w:t>
      </w:r>
    </w:p>
    <w:p w14:paraId="467C31E8" w14:textId="4B4E7F07" w:rsidR="00767DC4" w:rsidRDefault="00767DC4" w:rsidP="00767DC4">
      <w:pPr>
        <w:pStyle w:val="LGTdoc1"/>
        <w:spacing w:beforeLines="0" w:before="120" w:after="220" w:afterAutospacing="0"/>
        <w:rPr>
          <w:rFonts w:ascii="Arial" w:hAnsi="Arial" w:cs="Arial"/>
          <w:b w:val="0"/>
          <w:sz w:val="20"/>
          <w:lang w:eastAsia="x-none"/>
        </w:rPr>
      </w:pPr>
      <w:r>
        <w:rPr>
          <w:rFonts w:ascii="Arial" w:hAnsi="Arial" w:cs="Arial"/>
          <w:sz w:val="20"/>
          <w:u w:val="single"/>
        </w:rPr>
        <w:t xml:space="preserve">Observation </w:t>
      </w:r>
      <w:r w:rsidR="00B05CC3">
        <w:rPr>
          <w:rFonts w:ascii="Arial" w:hAnsi="Arial" w:cs="Arial"/>
          <w:sz w:val="20"/>
          <w:u w:val="single"/>
        </w:rPr>
        <w:t>2</w:t>
      </w:r>
      <w:r w:rsidRPr="006F5DDF">
        <w:rPr>
          <w:rFonts w:ascii="Arial" w:hAnsi="Arial" w:cs="Arial"/>
          <w:sz w:val="20"/>
        </w:rPr>
        <w:t xml:space="preserve">: </w:t>
      </w:r>
      <w:r>
        <w:rPr>
          <w:rFonts w:ascii="Arial" w:hAnsi="Arial" w:cs="Arial"/>
          <w:sz w:val="20"/>
        </w:rPr>
        <w:t>Subframe-based SRS creates issues of collision between SRS and HARQ-ACK</w:t>
      </w:r>
      <w:r w:rsidRPr="006F5DDF">
        <w:rPr>
          <w:rFonts w:ascii="Arial" w:hAnsi="Arial" w:cs="Arial"/>
          <w:sz w:val="20"/>
        </w:rPr>
        <w:t>.</w:t>
      </w:r>
      <w:r w:rsidRPr="001C4413">
        <w:rPr>
          <w:rFonts w:ascii="Arial" w:hAnsi="Arial" w:cs="Arial"/>
          <w:b w:val="0"/>
          <w:sz w:val="20"/>
          <w:lang w:eastAsia="x-none"/>
        </w:rPr>
        <w:t xml:space="preserve"> </w:t>
      </w:r>
    </w:p>
    <w:p w14:paraId="6D7E129C" w14:textId="77777777" w:rsidR="00DA2B44" w:rsidRDefault="009F1E87" w:rsidP="00505149">
      <w:pPr>
        <w:pStyle w:val="LGTdoc1"/>
        <w:spacing w:beforeLines="0" w:before="120" w:after="220" w:afterAutospacing="0"/>
        <w:ind w:firstLine="360"/>
        <w:rPr>
          <w:rFonts w:ascii="Arial" w:hAnsi="Arial" w:cs="Arial"/>
          <w:b w:val="0"/>
          <w:sz w:val="20"/>
          <w:lang w:eastAsia="x-none"/>
        </w:rPr>
      </w:pPr>
      <w:r>
        <w:rPr>
          <w:rFonts w:ascii="Arial" w:hAnsi="Arial" w:cs="Arial"/>
          <w:b w:val="0"/>
          <w:sz w:val="20"/>
          <w:lang w:eastAsia="x-none"/>
        </w:rPr>
        <w:t>A</w:t>
      </w:r>
      <w:r w:rsidR="00505149">
        <w:rPr>
          <w:rFonts w:ascii="Arial" w:hAnsi="Arial" w:cs="Arial"/>
          <w:b w:val="0"/>
          <w:sz w:val="20"/>
          <w:lang w:eastAsia="x-none"/>
        </w:rPr>
        <w:t xml:space="preserve">lways using a whole subframe for SRS transmission </w:t>
      </w:r>
      <w:r w:rsidR="00505149">
        <w:rPr>
          <w:rFonts w:ascii="Arial" w:eastAsiaTheme="minorEastAsia" w:hAnsi="Arial" w:cs="Arial"/>
          <w:b w:val="0"/>
          <w:sz w:val="20"/>
          <w:lang w:eastAsia="zh-CN"/>
        </w:rPr>
        <w:t>may</w:t>
      </w:r>
      <w:r w:rsidR="00505149">
        <w:rPr>
          <w:rFonts w:ascii="Arial" w:hAnsi="Arial" w:cs="Arial"/>
          <w:b w:val="0"/>
          <w:sz w:val="20"/>
          <w:lang w:eastAsia="x-none"/>
        </w:rPr>
        <w:t xml:space="preserve"> have negative impact on the other UL data. If </w:t>
      </w:r>
      <w:r w:rsidR="00767DC4">
        <w:rPr>
          <w:rFonts w:ascii="Arial" w:hAnsi="Arial" w:cs="Arial"/>
          <w:b w:val="0"/>
          <w:sz w:val="20"/>
          <w:lang w:eastAsia="x-none"/>
        </w:rPr>
        <w:t xml:space="preserve">UE-specific </w:t>
      </w:r>
      <w:r w:rsidR="00505149">
        <w:rPr>
          <w:rFonts w:ascii="Arial" w:hAnsi="Arial" w:cs="Arial"/>
          <w:b w:val="0"/>
          <w:sz w:val="20"/>
          <w:lang w:eastAsia="x-none"/>
        </w:rPr>
        <w:t xml:space="preserve">slot-based </w:t>
      </w:r>
      <w:r w:rsidR="00767DC4">
        <w:rPr>
          <w:rFonts w:ascii="Arial" w:hAnsi="Arial" w:cs="Arial"/>
          <w:b w:val="0"/>
          <w:sz w:val="20"/>
          <w:lang w:eastAsia="x-none"/>
        </w:rPr>
        <w:t>PUCCH/PUSCH</w:t>
      </w:r>
      <w:r w:rsidR="00505149">
        <w:rPr>
          <w:rFonts w:ascii="Arial" w:hAnsi="Arial" w:cs="Arial"/>
          <w:b w:val="0"/>
          <w:sz w:val="20"/>
          <w:lang w:eastAsia="x-none"/>
        </w:rPr>
        <w:t xml:space="preserve"> is supported, the SRS additional symbols could be </w:t>
      </w:r>
      <w:r w:rsidR="00767DC4">
        <w:rPr>
          <w:rFonts w:ascii="Arial" w:hAnsi="Arial" w:cs="Arial"/>
          <w:b w:val="0"/>
          <w:sz w:val="20"/>
          <w:lang w:eastAsia="x-none"/>
        </w:rPr>
        <w:t>squeezed into</w:t>
      </w:r>
      <w:r w:rsidR="00505149">
        <w:rPr>
          <w:rFonts w:ascii="Arial" w:hAnsi="Arial" w:cs="Arial"/>
          <w:b w:val="0"/>
          <w:sz w:val="20"/>
          <w:lang w:eastAsia="x-none"/>
        </w:rPr>
        <w:t xml:space="preserve"> </w:t>
      </w:r>
      <w:r w:rsidR="00767DC4">
        <w:rPr>
          <w:rFonts w:ascii="Arial" w:hAnsi="Arial" w:cs="Arial"/>
          <w:b w:val="0"/>
          <w:sz w:val="20"/>
          <w:lang w:eastAsia="x-none"/>
        </w:rPr>
        <w:t>a</w:t>
      </w:r>
      <w:r w:rsidR="00505149">
        <w:rPr>
          <w:rFonts w:ascii="Arial" w:hAnsi="Arial" w:cs="Arial"/>
          <w:b w:val="0"/>
          <w:sz w:val="20"/>
          <w:lang w:eastAsia="x-none"/>
        </w:rPr>
        <w:t xml:space="preserve"> slot together with last symbol for legacy SRS, or in the beginning of the first slot if there are back to back two UL subframes and SRS is transmitted in a consecutive time period for legacy and additional SRS symbols. The remaining slot still can be used to PUSCH/PUCCH to transmit HARQ ACK</w:t>
      </w:r>
      <w:r w:rsidR="00505149" w:rsidRPr="00901AB6">
        <w:rPr>
          <w:rFonts w:ascii="Arial" w:hAnsi="Arial" w:cs="Arial"/>
          <w:b w:val="0"/>
          <w:sz w:val="20"/>
          <w:lang w:eastAsia="x-none"/>
        </w:rPr>
        <w:t xml:space="preserve"> </w:t>
      </w:r>
      <w:r w:rsidR="00505149">
        <w:rPr>
          <w:rFonts w:ascii="Arial" w:hAnsi="Arial" w:cs="Arial"/>
          <w:b w:val="0"/>
          <w:sz w:val="20"/>
          <w:lang w:eastAsia="x-none"/>
        </w:rPr>
        <w:t>and/or uplink data.</w:t>
      </w:r>
    </w:p>
    <w:p w14:paraId="490B1893" w14:textId="53FD4B78" w:rsidR="00DA2B44" w:rsidRDefault="00DA2B44" w:rsidP="00505149">
      <w:pPr>
        <w:pStyle w:val="LGTdoc1"/>
        <w:spacing w:beforeLines="0" w:before="120" w:after="220" w:afterAutospacing="0"/>
        <w:ind w:firstLine="360"/>
        <w:rPr>
          <w:rFonts w:ascii="Arial" w:hAnsi="Arial" w:cs="Arial"/>
          <w:b w:val="0"/>
          <w:sz w:val="20"/>
          <w:lang w:eastAsia="x-none"/>
        </w:rPr>
      </w:pPr>
      <w:r>
        <w:rPr>
          <w:rFonts w:ascii="Arial" w:hAnsi="Arial" w:cs="Arial"/>
          <w:b w:val="0"/>
          <w:sz w:val="20"/>
          <w:lang w:eastAsia="x-none"/>
        </w:rPr>
        <w:t xml:space="preserve">In order to </w:t>
      </w:r>
      <w:r w:rsidRPr="00DA2B44">
        <w:rPr>
          <w:rFonts w:ascii="Arial" w:hAnsi="Arial" w:cs="Arial"/>
          <w:b w:val="0"/>
          <w:sz w:val="20"/>
          <w:lang w:eastAsia="x-none"/>
        </w:rPr>
        <w:t>improve the spectrum utilization</w:t>
      </w:r>
      <w:r>
        <w:rPr>
          <w:rFonts w:ascii="Arial" w:hAnsi="Arial" w:cs="Arial"/>
          <w:b w:val="0"/>
          <w:sz w:val="20"/>
          <w:lang w:eastAsia="x-none"/>
        </w:rPr>
        <w:t>, we propose</w:t>
      </w:r>
      <w:r w:rsidR="000F0D55">
        <w:rPr>
          <w:rFonts w:ascii="Arial" w:hAnsi="Arial" w:cs="Arial"/>
          <w:b w:val="0"/>
          <w:sz w:val="20"/>
          <w:lang w:eastAsia="x-none"/>
        </w:rPr>
        <w:t xml:space="preserve"> to introduce the capability of sPUSCH/sPUCCH, independent from the sTTI capability. </w:t>
      </w:r>
      <w:r w:rsidR="00F67691">
        <w:rPr>
          <w:rFonts w:ascii="Arial" w:hAnsi="Arial" w:cs="Arial"/>
          <w:b w:val="0"/>
          <w:sz w:val="20"/>
          <w:lang w:eastAsia="x-none"/>
        </w:rPr>
        <w:t>S</w:t>
      </w:r>
      <w:r w:rsidR="000F0D55">
        <w:rPr>
          <w:rFonts w:ascii="Arial" w:hAnsi="Arial" w:cs="Arial"/>
          <w:b w:val="0"/>
          <w:sz w:val="20"/>
          <w:lang w:eastAsia="x-none"/>
        </w:rPr>
        <w:t>hort processing time is not needed when the UE multiplexes one sPUSCH/sPUCCH and SRS in one UL subframe.</w:t>
      </w:r>
      <w:r w:rsidR="00F67691">
        <w:rPr>
          <w:rFonts w:ascii="Arial" w:hAnsi="Arial" w:cs="Arial"/>
          <w:b w:val="0"/>
          <w:sz w:val="20"/>
          <w:lang w:eastAsia="x-none"/>
        </w:rPr>
        <w:t xml:space="preserve"> Note that legacy capability for </w:t>
      </w:r>
      <w:proofErr w:type="spellStart"/>
      <w:r w:rsidR="00F67691">
        <w:rPr>
          <w:rFonts w:ascii="Arial" w:hAnsi="Arial" w:cs="Arial"/>
          <w:b w:val="0"/>
          <w:sz w:val="20"/>
          <w:lang w:eastAsia="x-none"/>
        </w:rPr>
        <w:t>sPUSCH</w:t>
      </w:r>
      <w:proofErr w:type="spellEnd"/>
      <w:r w:rsidR="00F67691">
        <w:rPr>
          <w:rFonts w:ascii="Arial" w:hAnsi="Arial" w:cs="Arial"/>
          <w:b w:val="0"/>
          <w:sz w:val="20"/>
          <w:lang w:eastAsia="x-none"/>
        </w:rPr>
        <w:t>/</w:t>
      </w:r>
      <w:proofErr w:type="spellStart"/>
      <w:r w:rsidR="00F67691">
        <w:rPr>
          <w:rFonts w:ascii="Arial" w:hAnsi="Arial" w:cs="Arial"/>
          <w:b w:val="0"/>
          <w:sz w:val="20"/>
          <w:lang w:eastAsia="x-none"/>
        </w:rPr>
        <w:t>sPUCCH</w:t>
      </w:r>
      <w:proofErr w:type="spellEnd"/>
      <w:r w:rsidR="00F67691">
        <w:rPr>
          <w:rFonts w:ascii="Arial" w:hAnsi="Arial" w:cs="Arial"/>
          <w:b w:val="0"/>
          <w:sz w:val="20"/>
          <w:lang w:eastAsia="x-none"/>
        </w:rPr>
        <w:t xml:space="preserve"> includes also short processing time, which is not needed in this case.</w:t>
      </w:r>
      <w:r w:rsidR="000F0D55">
        <w:rPr>
          <w:rFonts w:ascii="Arial" w:hAnsi="Arial" w:cs="Arial"/>
          <w:b w:val="0"/>
          <w:sz w:val="20"/>
          <w:lang w:eastAsia="x-none"/>
        </w:rPr>
        <w:t xml:space="preserve"> </w:t>
      </w:r>
      <w:r w:rsidR="00F67691">
        <w:rPr>
          <w:rFonts w:ascii="Arial" w:hAnsi="Arial" w:cs="Arial"/>
          <w:b w:val="0"/>
          <w:sz w:val="20"/>
          <w:lang w:eastAsia="x-none"/>
        </w:rPr>
        <w:t xml:space="preserve">Thus, a </w:t>
      </w:r>
      <w:r w:rsidR="009648D4">
        <w:rPr>
          <w:rFonts w:ascii="Arial" w:hAnsi="Arial" w:cs="Arial"/>
          <w:b w:val="0"/>
          <w:sz w:val="20"/>
          <w:lang w:eastAsia="x-none"/>
        </w:rPr>
        <w:t xml:space="preserve">new UE capability for up to one sPUSCH/sPUCCH in a subframe is preferred. </w:t>
      </w:r>
    </w:p>
    <w:p w14:paraId="6D924E71" w14:textId="69F8B141" w:rsidR="000F0D55" w:rsidRDefault="00DA2B44" w:rsidP="00DA2B44">
      <w:pPr>
        <w:pStyle w:val="LGTdoc1"/>
        <w:spacing w:beforeLines="0" w:after="0" w:afterAutospacing="0"/>
        <w:rPr>
          <w:rFonts w:ascii="Arial" w:hAnsi="Arial" w:cs="Arial"/>
          <w:bCs/>
          <w:sz w:val="20"/>
        </w:rPr>
      </w:pPr>
      <w:r w:rsidRPr="00DA2B44">
        <w:rPr>
          <w:rFonts w:ascii="Arial" w:hAnsi="Arial" w:cs="Arial"/>
          <w:bCs/>
          <w:sz w:val="20"/>
          <w:u w:val="single"/>
        </w:rPr>
        <w:t xml:space="preserve">Proposal </w:t>
      </w:r>
      <w:r w:rsidR="00B05CC3">
        <w:rPr>
          <w:rFonts w:ascii="Arial" w:hAnsi="Arial" w:cs="Arial"/>
          <w:bCs/>
          <w:sz w:val="20"/>
          <w:u w:val="single"/>
        </w:rPr>
        <w:t>3</w:t>
      </w:r>
      <w:r w:rsidRPr="00DA2B44">
        <w:rPr>
          <w:rFonts w:ascii="Arial" w:hAnsi="Arial" w:cs="Arial"/>
          <w:bCs/>
          <w:sz w:val="20"/>
        </w:rPr>
        <w:t>:</w:t>
      </w:r>
      <w:r w:rsidR="00742E74" w:rsidRPr="00DA2B44">
        <w:rPr>
          <w:rFonts w:ascii="Arial" w:hAnsi="Arial" w:cs="Arial"/>
          <w:bCs/>
          <w:sz w:val="20"/>
        </w:rPr>
        <w:t xml:space="preserve"> </w:t>
      </w:r>
      <w:r w:rsidR="000F0D55">
        <w:rPr>
          <w:rFonts w:ascii="Arial" w:hAnsi="Arial" w:cs="Arial"/>
          <w:bCs/>
          <w:sz w:val="20"/>
        </w:rPr>
        <w:t xml:space="preserve">Introduce </w:t>
      </w:r>
      <w:r w:rsidR="00F67691">
        <w:rPr>
          <w:rFonts w:ascii="Arial" w:hAnsi="Arial" w:cs="Arial"/>
          <w:bCs/>
          <w:sz w:val="20"/>
        </w:rPr>
        <w:t xml:space="preserve">a new </w:t>
      </w:r>
      <w:r w:rsidR="000F0D55">
        <w:rPr>
          <w:rFonts w:ascii="Arial" w:hAnsi="Arial" w:cs="Arial"/>
          <w:bCs/>
          <w:sz w:val="20"/>
        </w:rPr>
        <w:t xml:space="preserve">UE capability </w:t>
      </w:r>
      <w:r w:rsidR="000F0D55" w:rsidRPr="00D32188">
        <w:rPr>
          <w:rFonts w:ascii="Arial" w:hAnsi="Arial" w:cs="Arial"/>
          <w:bCs/>
          <w:sz w:val="20"/>
        </w:rPr>
        <w:t xml:space="preserve">to </w:t>
      </w:r>
      <w:r w:rsidR="00B71FA8">
        <w:rPr>
          <w:rFonts w:ascii="Arial" w:hAnsi="Arial" w:cs="Arial"/>
          <w:bCs/>
          <w:sz w:val="20"/>
        </w:rPr>
        <w:t>suppor</w:t>
      </w:r>
      <w:r w:rsidR="006F0C93">
        <w:rPr>
          <w:rFonts w:ascii="Arial" w:hAnsi="Arial" w:cs="Arial"/>
          <w:bCs/>
          <w:sz w:val="20"/>
        </w:rPr>
        <w:t xml:space="preserve">t </w:t>
      </w:r>
      <w:r w:rsidR="000F0D55">
        <w:rPr>
          <w:rFonts w:ascii="Arial" w:hAnsi="Arial" w:cs="Arial"/>
          <w:bCs/>
          <w:sz w:val="20"/>
        </w:rPr>
        <w:t xml:space="preserve">a </w:t>
      </w:r>
      <w:proofErr w:type="spellStart"/>
      <w:r w:rsidR="000F0D55" w:rsidRPr="00D32188">
        <w:rPr>
          <w:rFonts w:ascii="Arial" w:hAnsi="Arial" w:cs="Arial"/>
          <w:bCs/>
          <w:sz w:val="20"/>
        </w:rPr>
        <w:t>sPUSCH</w:t>
      </w:r>
      <w:proofErr w:type="spellEnd"/>
      <w:r w:rsidR="00B71FA8">
        <w:rPr>
          <w:rFonts w:ascii="Arial" w:hAnsi="Arial" w:cs="Arial"/>
          <w:bCs/>
          <w:sz w:val="20"/>
        </w:rPr>
        <w:t>/</w:t>
      </w:r>
      <w:proofErr w:type="spellStart"/>
      <w:r w:rsidR="000F0D55" w:rsidRPr="00D32188">
        <w:rPr>
          <w:rFonts w:ascii="Arial" w:hAnsi="Arial" w:cs="Arial"/>
          <w:bCs/>
          <w:sz w:val="20"/>
        </w:rPr>
        <w:t>sPUCCH</w:t>
      </w:r>
      <w:proofErr w:type="spellEnd"/>
      <w:r w:rsidR="000F0D55" w:rsidRPr="00D32188">
        <w:rPr>
          <w:rFonts w:ascii="Arial" w:hAnsi="Arial" w:cs="Arial"/>
          <w:bCs/>
          <w:sz w:val="20"/>
        </w:rPr>
        <w:t xml:space="preserve"> transmission in </w:t>
      </w:r>
      <w:r w:rsidR="00B71FA8">
        <w:rPr>
          <w:rFonts w:ascii="Arial" w:hAnsi="Arial" w:cs="Arial"/>
          <w:bCs/>
          <w:sz w:val="20"/>
        </w:rPr>
        <w:t>a</w:t>
      </w:r>
      <w:r w:rsidR="000F0D55" w:rsidRPr="00D32188">
        <w:rPr>
          <w:rFonts w:ascii="Arial" w:hAnsi="Arial" w:cs="Arial"/>
          <w:bCs/>
          <w:sz w:val="20"/>
        </w:rPr>
        <w:t xml:space="preserve"> subframe</w:t>
      </w:r>
      <w:r w:rsidR="000F0D55">
        <w:rPr>
          <w:rFonts w:ascii="Arial" w:hAnsi="Arial" w:cs="Arial"/>
          <w:bCs/>
          <w:sz w:val="20"/>
        </w:rPr>
        <w:t xml:space="preserve"> for the same CC or intra-band CC.</w:t>
      </w:r>
    </w:p>
    <w:p w14:paraId="3D7185AA" w14:textId="47219131" w:rsidR="000F0D55" w:rsidRDefault="000F0D55" w:rsidP="00DA2B44">
      <w:pPr>
        <w:pStyle w:val="LGTdoc1"/>
        <w:spacing w:beforeLines="0" w:after="0" w:afterAutospacing="0"/>
        <w:rPr>
          <w:rFonts w:ascii="Arial" w:hAnsi="Arial" w:cs="Arial"/>
          <w:bCs/>
          <w:sz w:val="20"/>
        </w:rPr>
      </w:pPr>
    </w:p>
    <w:p w14:paraId="0AF05595" w14:textId="77777777" w:rsidR="009648D4" w:rsidRPr="00B821AD" w:rsidRDefault="009648D4" w:rsidP="009648D4">
      <w:pPr>
        <w:widowControl/>
        <w:wordWrap/>
        <w:autoSpaceDE/>
        <w:autoSpaceDN/>
        <w:jc w:val="left"/>
        <w:rPr>
          <w:rFonts w:ascii="Arial" w:eastAsia="Malgun Gothic" w:hAnsi="Arial" w:cs="Arial"/>
          <w:b/>
          <w:kern w:val="0"/>
          <w:szCs w:val="20"/>
          <w:lang w:val="en-GB" w:eastAsia="zh-CN"/>
        </w:rPr>
      </w:pPr>
      <w:r w:rsidRPr="00B821AD">
        <w:rPr>
          <w:rFonts w:ascii="Arial" w:eastAsia="Malgun Gothic" w:hAnsi="Arial" w:cs="Arial"/>
          <w:b/>
          <w:kern w:val="0"/>
          <w:szCs w:val="20"/>
          <w:lang w:val="en-GB" w:eastAsia="zh-CN"/>
        </w:rPr>
        <w:t>For further discussion in RAN1#98bis</w:t>
      </w:r>
    </w:p>
    <w:p w14:paraId="410FEB27" w14:textId="77777777" w:rsidR="009648D4" w:rsidRPr="00B821AD" w:rsidRDefault="009648D4" w:rsidP="009648D4">
      <w:pPr>
        <w:widowControl/>
        <w:wordWrap/>
        <w:autoSpaceDE/>
        <w:autoSpaceDN/>
        <w:jc w:val="left"/>
        <w:rPr>
          <w:rFonts w:ascii="Arial" w:hAnsi="Arial" w:cs="Arial"/>
          <w:bCs/>
          <w:kern w:val="0"/>
          <w:szCs w:val="20"/>
          <w:lang w:val="en-GB" w:eastAsia="en-US"/>
        </w:rPr>
      </w:pPr>
      <w:r w:rsidRPr="00B821AD">
        <w:rPr>
          <w:rFonts w:ascii="Arial" w:hAnsi="Arial" w:cs="Arial"/>
          <w:bCs/>
          <w:kern w:val="0"/>
          <w:szCs w:val="20"/>
          <w:lang w:val="en-GB" w:eastAsia="en-US"/>
        </w:rPr>
        <w:t xml:space="preserve">For the handling of </w:t>
      </w:r>
      <w:r w:rsidRPr="00B821AD">
        <w:rPr>
          <w:rFonts w:ascii="Arial" w:eastAsia="Malgun Gothic" w:hAnsi="Arial" w:cs="Arial"/>
          <w:bCs/>
          <w:kern w:val="0"/>
          <w:szCs w:val="20"/>
          <w:lang w:val="en-GB" w:eastAsia="zh-CN"/>
        </w:rPr>
        <w:t>collision of SRS and PUCCH/PUSCH transmission for UEs not supporting sPUSCH/sPUCCH, downselect from the following</w:t>
      </w:r>
    </w:p>
    <w:p w14:paraId="1ABD0F96" w14:textId="77777777" w:rsidR="009648D4" w:rsidRPr="00B821AD" w:rsidRDefault="009648D4" w:rsidP="009648D4">
      <w:pPr>
        <w:widowControl/>
        <w:numPr>
          <w:ilvl w:val="0"/>
          <w:numId w:val="9"/>
        </w:numPr>
        <w:wordWrap/>
        <w:overflowPunct w:val="0"/>
        <w:autoSpaceDE/>
        <w:autoSpaceDN/>
        <w:adjustRightInd w:val="0"/>
        <w:ind w:left="720" w:hanging="320"/>
        <w:contextualSpacing/>
        <w:jc w:val="left"/>
        <w:textAlignment w:val="baseline"/>
        <w:rPr>
          <w:rFonts w:ascii="Arial" w:eastAsia="Malgun Gothic" w:hAnsi="Arial" w:cs="Arial"/>
          <w:bCs/>
          <w:kern w:val="0"/>
          <w:szCs w:val="18"/>
          <w:lang w:val="en-GB" w:eastAsia="zh-CN"/>
        </w:rPr>
      </w:pPr>
      <w:r w:rsidRPr="00B821AD">
        <w:rPr>
          <w:rFonts w:ascii="Arial" w:eastAsia="Malgun Gothic" w:hAnsi="Arial" w:cs="Arial"/>
          <w:bCs/>
          <w:kern w:val="0"/>
          <w:szCs w:val="18"/>
          <w:lang w:val="en-GB" w:eastAsia="zh-CN"/>
        </w:rPr>
        <w:t>Alt2A: UE delays SRS transmission in the additional symbols if the SRS collides with PUCCH/PUSCH/PRACH in the same carrier</w:t>
      </w:r>
    </w:p>
    <w:p w14:paraId="620BADDB" w14:textId="77777777" w:rsidR="009648D4" w:rsidRPr="00B821AD" w:rsidRDefault="009648D4" w:rsidP="009648D4">
      <w:pPr>
        <w:widowControl/>
        <w:numPr>
          <w:ilvl w:val="0"/>
          <w:numId w:val="9"/>
        </w:numPr>
        <w:wordWrap/>
        <w:overflowPunct w:val="0"/>
        <w:autoSpaceDE/>
        <w:autoSpaceDN/>
        <w:adjustRightInd w:val="0"/>
        <w:ind w:left="720" w:hanging="320"/>
        <w:contextualSpacing/>
        <w:jc w:val="left"/>
        <w:textAlignment w:val="baseline"/>
        <w:rPr>
          <w:rFonts w:ascii="Arial" w:eastAsia="Malgun Gothic" w:hAnsi="Arial" w:cs="Arial"/>
          <w:bCs/>
          <w:kern w:val="0"/>
          <w:szCs w:val="18"/>
          <w:lang w:val="en-GB" w:eastAsia="zh-CN"/>
        </w:rPr>
      </w:pPr>
      <w:r w:rsidRPr="00B821AD">
        <w:rPr>
          <w:rFonts w:ascii="Arial" w:eastAsia="Malgun Gothic" w:hAnsi="Arial" w:cs="Arial"/>
          <w:bCs/>
          <w:kern w:val="0"/>
          <w:szCs w:val="18"/>
          <w:lang w:val="en-GB" w:eastAsia="zh-CN"/>
        </w:rPr>
        <w:t>Alt2B: UE drops SRS transmission in the additional symbols if the SRS collides with PUCCH/PUSCH/PRACH in the same carrier</w:t>
      </w:r>
    </w:p>
    <w:p w14:paraId="75198585" w14:textId="77777777" w:rsidR="009648D4" w:rsidRPr="00B821AD" w:rsidRDefault="009648D4" w:rsidP="009648D4">
      <w:pPr>
        <w:widowControl/>
        <w:numPr>
          <w:ilvl w:val="0"/>
          <w:numId w:val="9"/>
        </w:numPr>
        <w:wordWrap/>
        <w:overflowPunct w:val="0"/>
        <w:autoSpaceDE/>
        <w:autoSpaceDN/>
        <w:adjustRightInd w:val="0"/>
        <w:ind w:left="720" w:hanging="320"/>
        <w:contextualSpacing/>
        <w:jc w:val="left"/>
        <w:textAlignment w:val="baseline"/>
        <w:rPr>
          <w:rFonts w:ascii="Arial" w:eastAsia="Malgun Gothic" w:hAnsi="Arial" w:cs="Arial"/>
          <w:bCs/>
          <w:kern w:val="0"/>
          <w:szCs w:val="18"/>
          <w:lang w:val="en-GB" w:eastAsia="zh-CN"/>
        </w:rPr>
      </w:pPr>
      <w:r w:rsidRPr="00B821AD">
        <w:rPr>
          <w:rFonts w:ascii="Arial" w:eastAsia="Malgun Gothic" w:hAnsi="Arial" w:cs="Arial"/>
          <w:bCs/>
          <w:kern w:val="0"/>
          <w:szCs w:val="18"/>
          <w:lang w:val="en-GB" w:eastAsia="zh-CN"/>
        </w:rPr>
        <w:t>Alt3: UE does not expect to be triggered with aperiodic SRS in the additional symbols of the SRS that collides PUCCH/PUSCH/PRACH in the same carrier</w:t>
      </w:r>
    </w:p>
    <w:p w14:paraId="6F242CC9" w14:textId="77777777" w:rsidR="009648D4" w:rsidRPr="00B821AD" w:rsidRDefault="009648D4" w:rsidP="009648D4">
      <w:pPr>
        <w:widowControl/>
        <w:numPr>
          <w:ilvl w:val="1"/>
          <w:numId w:val="9"/>
        </w:numPr>
        <w:wordWrap/>
        <w:overflowPunct w:val="0"/>
        <w:autoSpaceDE/>
        <w:autoSpaceDN/>
        <w:adjustRightInd w:val="0"/>
        <w:contextualSpacing/>
        <w:jc w:val="left"/>
        <w:textAlignment w:val="baseline"/>
        <w:rPr>
          <w:rFonts w:ascii="Arial" w:eastAsia="Malgun Gothic" w:hAnsi="Arial" w:cs="Arial"/>
          <w:bCs/>
          <w:kern w:val="0"/>
          <w:szCs w:val="18"/>
          <w:lang w:val="en-GB" w:eastAsia="zh-CN"/>
        </w:rPr>
      </w:pPr>
      <w:r w:rsidRPr="00B821AD">
        <w:rPr>
          <w:rFonts w:ascii="Arial" w:eastAsia="Malgun Gothic" w:hAnsi="Arial" w:cs="Arial"/>
          <w:bCs/>
          <w:kern w:val="0"/>
          <w:szCs w:val="18"/>
          <w:lang w:val="en-GB" w:eastAsia="zh-CN"/>
        </w:rPr>
        <w:t>FFS: Details for collision situations for interband-CA, intraband-CA</w:t>
      </w:r>
    </w:p>
    <w:p w14:paraId="59D70365" w14:textId="77777777" w:rsidR="009648D4" w:rsidRPr="00B821AD" w:rsidRDefault="009648D4" w:rsidP="009648D4">
      <w:pPr>
        <w:widowControl/>
        <w:numPr>
          <w:ilvl w:val="0"/>
          <w:numId w:val="9"/>
        </w:numPr>
        <w:wordWrap/>
        <w:overflowPunct w:val="0"/>
        <w:autoSpaceDE/>
        <w:autoSpaceDN/>
        <w:adjustRightInd w:val="0"/>
        <w:contextualSpacing/>
        <w:jc w:val="left"/>
        <w:textAlignment w:val="baseline"/>
        <w:rPr>
          <w:rFonts w:ascii="Arial" w:eastAsia="Malgun Gothic" w:hAnsi="Arial" w:cs="Arial"/>
          <w:bCs/>
          <w:kern w:val="0"/>
          <w:szCs w:val="18"/>
          <w:lang w:val="en-GB" w:eastAsia="zh-CN"/>
        </w:rPr>
      </w:pPr>
      <w:r w:rsidRPr="00B821AD">
        <w:rPr>
          <w:rFonts w:ascii="Arial" w:eastAsia="Malgun Gothic" w:hAnsi="Arial" w:cs="Arial"/>
          <w:bCs/>
          <w:kern w:val="0"/>
          <w:szCs w:val="18"/>
          <w:lang w:val="en-GB" w:eastAsia="zh-CN"/>
        </w:rPr>
        <w:t>Alt4: It is up to eNB implementation</w:t>
      </w:r>
    </w:p>
    <w:p w14:paraId="5CD5525E" w14:textId="77777777" w:rsidR="009648D4" w:rsidRDefault="009648D4" w:rsidP="00BA5875">
      <w:pPr>
        <w:pStyle w:val="LGTdoc1"/>
        <w:spacing w:beforeLines="0" w:after="0" w:afterAutospacing="0"/>
        <w:ind w:firstLine="360"/>
        <w:rPr>
          <w:rFonts w:ascii="Arial" w:hAnsi="Arial" w:cs="Arial"/>
          <w:b w:val="0"/>
          <w:sz w:val="20"/>
        </w:rPr>
      </w:pPr>
    </w:p>
    <w:p w14:paraId="26394568" w14:textId="6903F75E" w:rsidR="002D4DFA" w:rsidRPr="002D4DFA" w:rsidRDefault="002D4DFA" w:rsidP="00BA5875">
      <w:pPr>
        <w:pStyle w:val="LGTdoc1"/>
        <w:spacing w:beforeLines="0" w:after="0" w:afterAutospacing="0"/>
        <w:ind w:firstLine="360"/>
        <w:rPr>
          <w:rFonts w:ascii="Arial" w:hAnsi="Arial" w:cs="Arial"/>
          <w:b w:val="0"/>
          <w:sz w:val="20"/>
        </w:rPr>
      </w:pPr>
      <w:r>
        <w:rPr>
          <w:rFonts w:ascii="Arial" w:hAnsi="Arial" w:cs="Arial"/>
          <w:b w:val="0"/>
          <w:sz w:val="20"/>
        </w:rPr>
        <w:t xml:space="preserve">In Rel-14 LTE SRS carrier switching, </w:t>
      </w:r>
      <w:r w:rsidR="00F67691">
        <w:rPr>
          <w:rFonts w:ascii="Arial" w:hAnsi="Arial" w:cs="Arial"/>
          <w:b w:val="0"/>
          <w:sz w:val="20"/>
        </w:rPr>
        <w:t xml:space="preserve">if there is collision in one subframe, </w:t>
      </w:r>
      <w:r>
        <w:rPr>
          <w:rFonts w:ascii="Arial" w:hAnsi="Arial" w:cs="Arial"/>
          <w:b w:val="0"/>
          <w:sz w:val="20"/>
        </w:rPr>
        <w:t xml:space="preserve">this </w:t>
      </w:r>
      <w:r w:rsidR="00BA5875">
        <w:rPr>
          <w:rFonts w:ascii="Arial" w:hAnsi="Arial" w:cs="Arial"/>
          <w:b w:val="0"/>
          <w:sz w:val="20"/>
        </w:rPr>
        <w:t>UE behaviour is defined that the</w:t>
      </w:r>
      <w:r>
        <w:rPr>
          <w:rFonts w:ascii="Arial" w:hAnsi="Arial" w:cs="Arial"/>
          <w:b w:val="0"/>
          <w:sz w:val="20"/>
        </w:rPr>
        <w:t xml:space="preserve"> UE </w:t>
      </w:r>
      <w:r w:rsidR="00BA5875">
        <w:rPr>
          <w:rFonts w:ascii="Arial" w:hAnsi="Arial" w:cs="Arial"/>
          <w:b w:val="0"/>
          <w:sz w:val="20"/>
        </w:rPr>
        <w:t xml:space="preserve">shall </w:t>
      </w:r>
      <w:r>
        <w:rPr>
          <w:rFonts w:ascii="Arial" w:hAnsi="Arial" w:cs="Arial"/>
          <w:b w:val="0"/>
          <w:sz w:val="20"/>
        </w:rPr>
        <w:t>commence SRS transmission in the next UE-specific SRS subframe. If collision happens</w:t>
      </w:r>
      <w:r w:rsidR="00BA5875">
        <w:rPr>
          <w:rFonts w:ascii="Arial" w:hAnsi="Arial" w:cs="Arial"/>
          <w:b w:val="0"/>
          <w:sz w:val="20"/>
        </w:rPr>
        <w:t xml:space="preserve"> again</w:t>
      </w:r>
      <w:r>
        <w:rPr>
          <w:rFonts w:ascii="Arial" w:hAnsi="Arial" w:cs="Arial"/>
          <w:b w:val="0"/>
          <w:sz w:val="20"/>
        </w:rPr>
        <w:t xml:space="preserve"> after the UE postpone the SRS</w:t>
      </w:r>
      <w:r w:rsidR="00BA5875">
        <w:rPr>
          <w:rFonts w:ascii="Arial" w:hAnsi="Arial" w:cs="Arial"/>
          <w:b w:val="0"/>
          <w:sz w:val="20"/>
        </w:rPr>
        <w:t>, the UE does not transmit the SRS</w:t>
      </w:r>
      <w:r w:rsidR="00F67691">
        <w:rPr>
          <w:rFonts w:ascii="Arial" w:hAnsi="Arial" w:cs="Arial"/>
          <w:b w:val="0"/>
          <w:sz w:val="20"/>
        </w:rPr>
        <w:t xml:space="preserve"> (i.e., the postponement happens only once)</w:t>
      </w:r>
      <w:r w:rsidR="00BA5875">
        <w:rPr>
          <w:rFonts w:ascii="Arial" w:hAnsi="Arial" w:cs="Arial"/>
          <w:b w:val="0"/>
          <w:sz w:val="20"/>
        </w:rPr>
        <w:t xml:space="preserve">. </w:t>
      </w:r>
      <w:r w:rsidR="004370B9">
        <w:rPr>
          <w:rFonts w:ascii="Arial" w:hAnsi="Arial" w:cs="Arial"/>
          <w:b w:val="0"/>
          <w:sz w:val="20"/>
        </w:rPr>
        <w:t>The motivation is clear. It is impossible to avoid the collision of SRS and PUSCH/</w:t>
      </w:r>
      <w:r w:rsidR="004370B9">
        <w:rPr>
          <w:rFonts w:ascii="Arial" w:hAnsi="Arial" w:cs="Arial"/>
          <w:b w:val="0"/>
          <w:sz w:val="20"/>
        </w:rPr>
        <w:t>PUCCH</w:t>
      </w:r>
      <w:r w:rsidR="002E2B1E">
        <w:rPr>
          <w:rFonts w:ascii="Arial" w:hAnsi="Arial" w:cs="Arial"/>
          <w:b w:val="0"/>
          <w:sz w:val="20"/>
        </w:rPr>
        <w:t xml:space="preserve"> for same </w:t>
      </w:r>
      <w:r w:rsidR="002E2B1E">
        <w:rPr>
          <w:rFonts w:ascii="Arial" w:hAnsi="Arial" w:cs="Arial"/>
          <w:b w:val="0"/>
          <w:sz w:val="20"/>
        </w:rPr>
        <w:t>CC or intraband CA</w:t>
      </w:r>
      <w:r w:rsidR="004370B9">
        <w:rPr>
          <w:rFonts w:ascii="Arial" w:hAnsi="Arial" w:cs="Arial"/>
          <w:b w:val="0"/>
          <w:sz w:val="20"/>
        </w:rPr>
        <w:t xml:space="preserve">. Alt2A can save unnecessary delay of SRS transmission since UE does not have to wait for another DCI before next potential SRS subframe. </w:t>
      </w:r>
      <w:r w:rsidR="002E2B1E">
        <w:rPr>
          <w:rFonts w:ascii="Arial" w:hAnsi="Arial" w:cs="Arial"/>
          <w:b w:val="0"/>
          <w:sz w:val="20"/>
        </w:rPr>
        <w:t>Remember that w</w:t>
      </w:r>
      <w:r w:rsidR="004370B9">
        <w:rPr>
          <w:rFonts w:ascii="Arial" w:hAnsi="Arial" w:cs="Arial"/>
          <w:b w:val="0"/>
          <w:sz w:val="20"/>
        </w:rPr>
        <w:t xml:space="preserve">e don’t </w:t>
      </w:r>
      <w:r w:rsidR="002E2B1E">
        <w:rPr>
          <w:rFonts w:ascii="Arial" w:hAnsi="Arial" w:cs="Arial"/>
          <w:b w:val="0"/>
          <w:sz w:val="20"/>
        </w:rPr>
        <w:t>support</w:t>
      </w:r>
      <w:r w:rsidR="004370B9">
        <w:rPr>
          <w:rFonts w:ascii="Arial" w:hAnsi="Arial" w:cs="Arial"/>
          <w:b w:val="0"/>
          <w:sz w:val="20"/>
        </w:rPr>
        <w:t xml:space="preserve"> periodic SRS </w:t>
      </w:r>
      <w:r w:rsidR="004370B9">
        <w:rPr>
          <w:rFonts w:ascii="Arial" w:hAnsi="Arial" w:cs="Arial"/>
          <w:b w:val="0"/>
          <w:sz w:val="20"/>
        </w:rPr>
        <w:lastRenderedPageBreak/>
        <w:t>transmission on additional SRS symbols</w:t>
      </w:r>
      <w:r w:rsidR="002E2B1E">
        <w:rPr>
          <w:rFonts w:ascii="Arial" w:hAnsi="Arial" w:cs="Arial"/>
          <w:b w:val="0"/>
          <w:sz w:val="20"/>
        </w:rPr>
        <w:t xml:space="preserve"> so far</w:t>
      </w:r>
      <w:r w:rsidR="004370B9">
        <w:rPr>
          <w:rFonts w:ascii="Arial" w:hAnsi="Arial" w:cs="Arial"/>
          <w:b w:val="0"/>
          <w:sz w:val="20"/>
        </w:rPr>
        <w:t xml:space="preserve">. </w:t>
      </w:r>
      <w:r w:rsidR="002E2B1E">
        <w:rPr>
          <w:rFonts w:ascii="Arial" w:hAnsi="Arial" w:cs="Arial"/>
          <w:b w:val="0"/>
          <w:sz w:val="20"/>
        </w:rPr>
        <w:t>Alt2B is a waste of resources/power</w:t>
      </w:r>
      <w:r w:rsidR="004370B9">
        <w:rPr>
          <w:rFonts w:ascii="Arial" w:hAnsi="Arial" w:cs="Arial"/>
          <w:b w:val="0"/>
          <w:sz w:val="20"/>
        </w:rPr>
        <w:t xml:space="preserve">, </w:t>
      </w:r>
      <w:r w:rsidR="002E2B1E">
        <w:rPr>
          <w:rFonts w:ascii="Arial" w:hAnsi="Arial" w:cs="Arial"/>
          <w:b w:val="0"/>
          <w:sz w:val="20"/>
        </w:rPr>
        <w:t xml:space="preserve">which </w:t>
      </w:r>
      <w:r w:rsidR="00B821AD">
        <w:rPr>
          <w:rFonts w:ascii="Arial" w:hAnsi="Arial" w:cs="Arial"/>
          <w:b w:val="0"/>
          <w:sz w:val="20"/>
        </w:rPr>
        <w:t>eventually have negative impact on the DL throughput.</w:t>
      </w:r>
      <w:r w:rsidR="002E2B1E">
        <w:rPr>
          <w:rFonts w:ascii="Arial" w:hAnsi="Arial" w:cs="Arial"/>
          <w:b w:val="0"/>
          <w:sz w:val="20"/>
        </w:rPr>
        <w:t xml:space="preserve"> Therefore, we propose</w:t>
      </w:r>
      <w:r w:rsidR="00B821AD">
        <w:rPr>
          <w:rFonts w:ascii="Arial" w:hAnsi="Arial" w:cs="Arial"/>
          <w:b w:val="0"/>
          <w:sz w:val="20"/>
        </w:rPr>
        <w:t xml:space="preserve"> </w:t>
      </w:r>
    </w:p>
    <w:p w14:paraId="76866541" w14:textId="77777777" w:rsidR="000F0D55" w:rsidRDefault="000F0D55" w:rsidP="00DA2B44">
      <w:pPr>
        <w:pStyle w:val="LGTdoc1"/>
        <w:spacing w:beforeLines="0" w:after="0" w:afterAutospacing="0"/>
        <w:rPr>
          <w:rFonts w:ascii="Arial" w:hAnsi="Arial" w:cs="Arial"/>
          <w:bCs/>
          <w:sz w:val="20"/>
        </w:rPr>
      </w:pPr>
    </w:p>
    <w:p w14:paraId="1A41223B" w14:textId="46085EC1" w:rsidR="002D60ED" w:rsidRPr="00DA2B44" w:rsidRDefault="000F0D55" w:rsidP="000F0D55">
      <w:pPr>
        <w:pStyle w:val="LGTdoc1"/>
        <w:spacing w:beforeLines="0" w:after="0" w:afterAutospacing="0"/>
        <w:rPr>
          <w:rFonts w:ascii="Arial" w:hAnsi="Arial" w:cs="Arial"/>
          <w:b w:val="0"/>
          <w:bCs/>
        </w:rPr>
      </w:pPr>
      <w:r w:rsidRPr="00DA2B44">
        <w:rPr>
          <w:rFonts w:ascii="Arial" w:hAnsi="Arial" w:cs="Arial"/>
          <w:bCs/>
          <w:sz w:val="20"/>
          <w:u w:val="single"/>
        </w:rPr>
        <w:t xml:space="preserve">Proposal </w:t>
      </w:r>
      <w:r w:rsidR="00FA72DD">
        <w:rPr>
          <w:rFonts w:ascii="Arial" w:hAnsi="Arial" w:cs="Arial"/>
          <w:bCs/>
          <w:sz w:val="20"/>
          <w:u w:val="single"/>
        </w:rPr>
        <w:t>4</w:t>
      </w:r>
      <w:r w:rsidRPr="00DA2B44">
        <w:rPr>
          <w:rFonts w:ascii="Arial" w:hAnsi="Arial" w:cs="Arial"/>
          <w:bCs/>
          <w:sz w:val="20"/>
        </w:rPr>
        <w:t>:</w:t>
      </w:r>
      <w:r>
        <w:rPr>
          <w:rFonts w:ascii="Arial" w:hAnsi="Arial" w:cs="Arial"/>
          <w:bCs/>
          <w:sz w:val="20"/>
        </w:rPr>
        <w:t xml:space="preserve"> </w:t>
      </w:r>
      <w:r w:rsidRPr="00D32188">
        <w:rPr>
          <w:rFonts w:ascii="Arial" w:hAnsi="Arial" w:cs="Arial"/>
          <w:bCs/>
          <w:sz w:val="20"/>
        </w:rPr>
        <w:t xml:space="preserve">For the handling of collision of SRS and PUCCH/PUSCH transmission for UEs not </w:t>
      </w:r>
      <w:r w:rsidR="00F67691">
        <w:rPr>
          <w:rFonts w:ascii="Arial" w:hAnsi="Arial" w:cs="Arial"/>
          <w:bCs/>
          <w:sz w:val="20"/>
        </w:rPr>
        <w:t>configured with</w:t>
      </w:r>
      <w:r w:rsidR="00F67691" w:rsidRPr="00D32188">
        <w:rPr>
          <w:rFonts w:ascii="Arial" w:hAnsi="Arial" w:cs="Arial"/>
          <w:bCs/>
          <w:sz w:val="20"/>
        </w:rPr>
        <w:t xml:space="preserve"> </w:t>
      </w:r>
      <w:proofErr w:type="spellStart"/>
      <w:r w:rsidRPr="00D32188">
        <w:rPr>
          <w:rFonts w:ascii="Arial" w:hAnsi="Arial" w:cs="Arial"/>
          <w:bCs/>
          <w:sz w:val="20"/>
        </w:rPr>
        <w:t>sPUSCH</w:t>
      </w:r>
      <w:proofErr w:type="spellEnd"/>
      <w:r w:rsidRPr="00D32188">
        <w:rPr>
          <w:rFonts w:ascii="Arial" w:hAnsi="Arial" w:cs="Arial"/>
          <w:bCs/>
          <w:sz w:val="20"/>
        </w:rPr>
        <w:t>/</w:t>
      </w:r>
      <w:proofErr w:type="spellStart"/>
      <w:r w:rsidRPr="00D32188">
        <w:rPr>
          <w:rFonts w:ascii="Arial" w:hAnsi="Arial" w:cs="Arial"/>
          <w:bCs/>
          <w:sz w:val="20"/>
        </w:rPr>
        <w:t>sPUCCH</w:t>
      </w:r>
      <w:proofErr w:type="spellEnd"/>
      <w:r w:rsidRPr="00D32188">
        <w:rPr>
          <w:rFonts w:ascii="Arial" w:hAnsi="Arial" w:cs="Arial"/>
          <w:bCs/>
          <w:sz w:val="20"/>
        </w:rPr>
        <w:t xml:space="preserve">, </w:t>
      </w:r>
      <w:r w:rsidR="00DA2B44" w:rsidRPr="00DA2B44">
        <w:rPr>
          <w:rFonts w:ascii="Arial" w:hAnsi="Arial" w:cs="Arial"/>
          <w:bCs/>
          <w:sz w:val="20"/>
        </w:rPr>
        <w:t xml:space="preserve">UE delays </w:t>
      </w:r>
      <w:r w:rsidR="005274E2" w:rsidRPr="00DA2B44">
        <w:rPr>
          <w:rFonts w:ascii="Arial" w:hAnsi="Arial" w:cs="Arial"/>
          <w:bCs/>
          <w:sz w:val="20"/>
        </w:rPr>
        <w:t xml:space="preserve">SRS transmission </w:t>
      </w:r>
      <w:r w:rsidR="00F67691">
        <w:rPr>
          <w:rFonts w:ascii="Arial" w:hAnsi="Arial" w:cs="Arial"/>
          <w:bCs/>
          <w:sz w:val="20"/>
        </w:rPr>
        <w:t xml:space="preserve">(once) </w:t>
      </w:r>
      <w:r w:rsidR="00B22FEA">
        <w:rPr>
          <w:rFonts w:ascii="Arial" w:hAnsi="Arial" w:cs="Arial"/>
          <w:bCs/>
          <w:sz w:val="20"/>
        </w:rPr>
        <w:t>on</w:t>
      </w:r>
      <w:r w:rsidR="005274E2" w:rsidRPr="00DA2B44">
        <w:rPr>
          <w:rFonts w:ascii="Arial" w:hAnsi="Arial" w:cs="Arial"/>
          <w:bCs/>
          <w:sz w:val="20"/>
        </w:rPr>
        <w:t xml:space="preserve"> the additional symbols</w:t>
      </w:r>
      <w:r w:rsidR="00F67691">
        <w:rPr>
          <w:rFonts w:ascii="Arial" w:hAnsi="Arial" w:cs="Arial"/>
          <w:bCs/>
          <w:sz w:val="20"/>
        </w:rPr>
        <w:t xml:space="preserve"> until the next SRS opportunity.</w:t>
      </w:r>
    </w:p>
    <w:p w14:paraId="0FD230B0" w14:textId="101542AB" w:rsidR="00DA2B44" w:rsidRDefault="00DA2B44" w:rsidP="00DA2B44">
      <w:pPr>
        <w:snapToGrid w:val="0"/>
        <w:rPr>
          <w:rFonts w:ascii="Arial" w:hAnsi="Arial" w:cs="Arial"/>
          <w:szCs w:val="20"/>
        </w:rPr>
      </w:pPr>
    </w:p>
    <w:p w14:paraId="08DEDCEC" w14:textId="77777777" w:rsidR="006F0C93" w:rsidRDefault="006F0C93" w:rsidP="00DA2B44">
      <w:pPr>
        <w:snapToGrid w:val="0"/>
        <w:rPr>
          <w:rFonts w:ascii="Arial" w:hAnsi="Arial" w:cs="Arial"/>
          <w:szCs w:val="20"/>
        </w:rPr>
      </w:pPr>
      <w:r>
        <w:rPr>
          <w:rFonts w:ascii="Arial" w:hAnsi="Arial" w:cs="Arial"/>
          <w:szCs w:val="20"/>
        </w:rPr>
        <w:t>For PRACH, eNB does not know whether PRACH will be transmitted by UE or not. Therefore, the SRS is dropped in subframes with potential PRACH transmission.</w:t>
      </w:r>
    </w:p>
    <w:p w14:paraId="1AAB643A" w14:textId="35DD60FF" w:rsidR="006F0C93" w:rsidRDefault="006F0C93" w:rsidP="00DA2B44">
      <w:pPr>
        <w:snapToGrid w:val="0"/>
        <w:rPr>
          <w:rFonts w:ascii="Arial" w:hAnsi="Arial" w:cs="Arial"/>
          <w:szCs w:val="20"/>
        </w:rPr>
      </w:pPr>
      <w:r>
        <w:rPr>
          <w:rFonts w:ascii="Arial" w:hAnsi="Arial" w:cs="Arial"/>
          <w:szCs w:val="20"/>
        </w:rPr>
        <w:t xml:space="preserve"> </w:t>
      </w:r>
    </w:p>
    <w:p w14:paraId="60B51FF6" w14:textId="0B5C24FF" w:rsidR="00595B05" w:rsidRPr="00DA2B44" w:rsidRDefault="00595B05" w:rsidP="00595B05">
      <w:pPr>
        <w:pStyle w:val="LGTdoc1"/>
        <w:spacing w:beforeLines="0" w:after="0" w:afterAutospacing="0"/>
        <w:rPr>
          <w:rFonts w:ascii="Arial" w:hAnsi="Arial" w:cs="Arial"/>
          <w:b w:val="0"/>
          <w:bCs/>
        </w:rPr>
      </w:pPr>
      <w:r w:rsidRPr="00DA2B44">
        <w:rPr>
          <w:rFonts w:ascii="Arial" w:hAnsi="Arial" w:cs="Arial"/>
          <w:bCs/>
          <w:sz w:val="20"/>
          <w:u w:val="single"/>
        </w:rPr>
        <w:t xml:space="preserve">Proposal </w:t>
      </w:r>
      <w:r w:rsidR="00FA72DD">
        <w:rPr>
          <w:rFonts w:ascii="Arial" w:hAnsi="Arial" w:cs="Arial"/>
          <w:bCs/>
          <w:sz w:val="20"/>
          <w:u w:val="single"/>
        </w:rPr>
        <w:t>5</w:t>
      </w:r>
      <w:r w:rsidRPr="00DA2B44">
        <w:rPr>
          <w:rFonts w:ascii="Arial" w:hAnsi="Arial" w:cs="Arial"/>
          <w:bCs/>
          <w:sz w:val="20"/>
        </w:rPr>
        <w:t>:</w:t>
      </w:r>
      <w:r>
        <w:rPr>
          <w:rFonts w:ascii="Arial" w:hAnsi="Arial" w:cs="Arial"/>
          <w:bCs/>
          <w:sz w:val="20"/>
        </w:rPr>
        <w:t xml:space="preserve"> </w:t>
      </w:r>
      <w:r w:rsidRPr="00D32188">
        <w:rPr>
          <w:rFonts w:ascii="Arial" w:hAnsi="Arial" w:cs="Arial"/>
          <w:bCs/>
          <w:sz w:val="20"/>
        </w:rPr>
        <w:t xml:space="preserve">For the handling of collision of SRS and </w:t>
      </w:r>
      <w:r>
        <w:rPr>
          <w:rFonts w:ascii="Arial" w:hAnsi="Arial" w:cs="Arial"/>
          <w:bCs/>
          <w:sz w:val="20"/>
        </w:rPr>
        <w:t>PRACH</w:t>
      </w:r>
      <w:r w:rsidRPr="00D32188">
        <w:rPr>
          <w:rFonts w:ascii="Arial" w:hAnsi="Arial" w:cs="Arial"/>
          <w:bCs/>
          <w:sz w:val="20"/>
        </w:rPr>
        <w:t xml:space="preserve"> transmission, </w:t>
      </w:r>
      <w:r w:rsidRPr="00DA2B44">
        <w:rPr>
          <w:rFonts w:ascii="Arial" w:hAnsi="Arial" w:cs="Arial"/>
          <w:bCs/>
          <w:sz w:val="20"/>
        </w:rPr>
        <w:t xml:space="preserve">UE </w:t>
      </w:r>
      <w:r w:rsidR="006F0C93">
        <w:rPr>
          <w:rFonts w:ascii="Arial" w:hAnsi="Arial" w:cs="Arial"/>
          <w:bCs/>
          <w:sz w:val="20"/>
        </w:rPr>
        <w:t>drops</w:t>
      </w:r>
      <w:r w:rsidR="006F0C93" w:rsidRPr="00DA2B44">
        <w:rPr>
          <w:rFonts w:ascii="Arial" w:hAnsi="Arial" w:cs="Arial"/>
          <w:bCs/>
          <w:sz w:val="20"/>
        </w:rPr>
        <w:t xml:space="preserve"> </w:t>
      </w:r>
      <w:r w:rsidRPr="00DA2B44">
        <w:rPr>
          <w:rFonts w:ascii="Arial" w:hAnsi="Arial" w:cs="Arial"/>
          <w:bCs/>
          <w:sz w:val="20"/>
        </w:rPr>
        <w:t xml:space="preserve">SRS transmission </w:t>
      </w:r>
      <w:r>
        <w:rPr>
          <w:rFonts w:ascii="Arial" w:hAnsi="Arial" w:cs="Arial"/>
          <w:bCs/>
          <w:sz w:val="20"/>
        </w:rPr>
        <w:t>on</w:t>
      </w:r>
      <w:r w:rsidRPr="00DA2B44">
        <w:rPr>
          <w:rFonts w:ascii="Arial" w:hAnsi="Arial" w:cs="Arial"/>
          <w:bCs/>
          <w:sz w:val="20"/>
        </w:rPr>
        <w:t xml:space="preserve"> the additional symbols</w:t>
      </w:r>
      <w:r w:rsidR="00F67691">
        <w:rPr>
          <w:rFonts w:ascii="Arial" w:hAnsi="Arial" w:cs="Arial"/>
          <w:bCs/>
          <w:sz w:val="20"/>
        </w:rPr>
        <w:t>.</w:t>
      </w:r>
    </w:p>
    <w:p w14:paraId="1B0317CF" w14:textId="77777777" w:rsidR="00595B05" w:rsidRPr="00595B05" w:rsidRDefault="00595B05" w:rsidP="00DA2B44">
      <w:pPr>
        <w:snapToGrid w:val="0"/>
        <w:rPr>
          <w:rFonts w:ascii="Arial" w:hAnsi="Arial" w:cs="Arial"/>
          <w:szCs w:val="20"/>
          <w:lang w:val="en-GB"/>
        </w:rPr>
      </w:pPr>
    </w:p>
    <w:p w14:paraId="15717957" w14:textId="32F6E03C" w:rsidR="004A2794" w:rsidRDefault="004A2794" w:rsidP="004A2794">
      <w:pPr>
        <w:pStyle w:val="LGTdoc1"/>
        <w:spacing w:beforeLines="0" w:before="120" w:after="220" w:afterAutospacing="0"/>
        <w:ind w:firstLine="360"/>
        <w:rPr>
          <w:rFonts w:ascii="Arial" w:hAnsi="Arial" w:cs="Arial"/>
          <w:b w:val="0"/>
          <w:sz w:val="20"/>
          <w:lang w:eastAsia="x-none"/>
        </w:rPr>
      </w:pPr>
      <w:r>
        <w:rPr>
          <w:rFonts w:ascii="Arial" w:hAnsi="Arial" w:cs="Arial"/>
          <w:b w:val="0"/>
          <w:sz w:val="20"/>
          <w:lang w:eastAsia="x-none"/>
        </w:rPr>
        <w:t>In case of intra-band/inter-band CA, collision between SRS or PUCCH/PUSCH</w:t>
      </w:r>
      <w:r w:rsidR="001616C3">
        <w:rPr>
          <w:rFonts w:ascii="Arial" w:hAnsi="Arial" w:cs="Arial"/>
          <w:b w:val="0"/>
          <w:sz w:val="20"/>
          <w:lang w:eastAsia="x-none"/>
        </w:rPr>
        <w:t xml:space="preserve"> may result in huge resource utilization loss</w:t>
      </w:r>
      <w:r>
        <w:rPr>
          <w:rFonts w:ascii="Arial" w:hAnsi="Arial" w:cs="Arial"/>
          <w:b w:val="0"/>
          <w:sz w:val="20"/>
          <w:lang w:eastAsia="x-none"/>
        </w:rPr>
        <w:t xml:space="preserve">. </w:t>
      </w:r>
      <w:r w:rsidRPr="00AB32B2">
        <w:rPr>
          <w:rFonts w:ascii="Arial" w:hAnsi="Arial" w:cs="Arial"/>
          <w:sz w:val="20"/>
          <w:lang w:eastAsia="x-none"/>
        </w:rPr>
        <w:t xml:space="preserve">Figure </w:t>
      </w:r>
      <w:r w:rsidR="002E2B1E">
        <w:rPr>
          <w:rFonts w:ascii="Arial" w:hAnsi="Arial" w:cs="Arial"/>
          <w:sz w:val="20"/>
          <w:lang w:eastAsia="x-none"/>
        </w:rPr>
        <w:t>2</w:t>
      </w:r>
      <w:r>
        <w:rPr>
          <w:rFonts w:ascii="Arial" w:hAnsi="Arial" w:cs="Arial"/>
          <w:b w:val="0"/>
          <w:sz w:val="20"/>
          <w:lang w:eastAsia="x-none"/>
        </w:rPr>
        <w:t xml:space="preserve"> shows some examples for the SRS and PUSCH collision in CA case.  Case 1 is the collision of legacy SRS and PUSCH2 in CC2, where SRS may be dropped but legacy shortened PUSCH1 with 13 symbols can still be transmitted. Case 2 and Case 3 illustrate a subframe of SRS only and no shorte</w:t>
      </w:r>
      <w:r w:rsidR="001616C3">
        <w:rPr>
          <w:rFonts w:ascii="Arial" w:hAnsi="Arial" w:cs="Arial"/>
          <w:b w:val="0"/>
          <w:sz w:val="20"/>
          <w:lang w:eastAsia="x-none"/>
        </w:rPr>
        <w:t>ne</w:t>
      </w:r>
      <w:r>
        <w:rPr>
          <w:rFonts w:ascii="Arial" w:hAnsi="Arial" w:cs="Arial"/>
          <w:b w:val="0"/>
          <w:sz w:val="20"/>
          <w:lang w:eastAsia="x-none"/>
        </w:rPr>
        <w:t>d PUSCH with less than 13 symbols is allowed. We have multiple SRS symbols triggered by eNB but they will collide with PUSCH2 in CC2. Always dropping the SRS or PUSCH would definitely waste the whole subframe. In such case, we can avoid the collision by using a slot-level PUSCH/PUCCH in CC2 TDMed with SRS slot in CC1. In addition, a slot-level PUSCH in CC1 would further improve the spectrum utilization.</w:t>
      </w:r>
    </w:p>
    <w:p w14:paraId="3D48B9E0" w14:textId="77777777" w:rsidR="004A2794" w:rsidRDefault="004A2794" w:rsidP="004A2794">
      <w:pPr>
        <w:pStyle w:val="LGTdoc1"/>
        <w:spacing w:beforeLines="0" w:before="120" w:after="220" w:afterAutospacing="0"/>
        <w:jc w:val="center"/>
        <w:rPr>
          <w:rFonts w:ascii="Arial" w:hAnsi="Arial" w:cs="Arial"/>
          <w:b w:val="0"/>
          <w:sz w:val="20"/>
          <w:lang w:eastAsia="x-none"/>
        </w:rPr>
      </w:pPr>
      <w:r w:rsidRPr="00FF76C1">
        <w:rPr>
          <w:noProof/>
        </w:rPr>
        <w:drawing>
          <wp:inline distT="0" distB="0" distL="0" distR="0" wp14:anchorId="6E08B318" wp14:editId="5ECBA337">
            <wp:extent cx="5595583" cy="1420987"/>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00546" cy="1422247"/>
                    </a:xfrm>
                    <a:prstGeom prst="rect">
                      <a:avLst/>
                    </a:prstGeom>
                    <a:noFill/>
                    <a:ln>
                      <a:noFill/>
                    </a:ln>
                  </pic:spPr>
                </pic:pic>
              </a:graphicData>
            </a:graphic>
          </wp:inline>
        </w:drawing>
      </w:r>
    </w:p>
    <w:p w14:paraId="2A0F93DA" w14:textId="14D5B52D" w:rsidR="004A2794" w:rsidRPr="000E325E" w:rsidRDefault="004A2794" w:rsidP="004A2794">
      <w:pPr>
        <w:pStyle w:val="LGTdoc1"/>
        <w:spacing w:beforeLines="0" w:before="120" w:after="220" w:afterAutospacing="0"/>
        <w:jc w:val="center"/>
        <w:rPr>
          <w:rFonts w:ascii="Arial" w:hAnsi="Arial" w:cs="Arial"/>
          <w:sz w:val="20"/>
          <w:lang w:eastAsia="x-none"/>
        </w:rPr>
      </w:pPr>
      <w:r w:rsidRPr="000E325E">
        <w:rPr>
          <w:rFonts w:ascii="Arial" w:hAnsi="Arial" w:cs="Arial"/>
          <w:sz w:val="20"/>
          <w:lang w:eastAsia="x-none"/>
        </w:rPr>
        <w:t xml:space="preserve">Figure </w:t>
      </w:r>
      <w:r w:rsidR="002E2B1E">
        <w:rPr>
          <w:rFonts w:ascii="Arial" w:hAnsi="Arial" w:cs="Arial"/>
          <w:sz w:val="20"/>
          <w:lang w:eastAsia="x-none"/>
        </w:rPr>
        <w:t>2</w:t>
      </w:r>
      <w:r>
        <w:rPr>
          <w:rFonts w:ascii="Arial" w:hAnsi="Arial" w:cs="Arial"/>
          <w:sz w:val="20"/>
          <w:lang w:eastAsia="x-none"/>
        </w:rPr>
        <w:t xml:space="preserve"> </w:t>
      </w:r>
      <w:r w:rsidRPr="000E325E">
        <w:rPr>
          <w:rFonts w:ascii="Arial" w:hAnsi="Arial" w:cs="Arial"/>
          <w:sz w:val="20"/>
          <w:lang w:eastAsia="x-none"/>
        </w:rPr>
        <w:t>SRS and PUSCH collision in CA case</w:t>
      </w:r>
    </w:p>
    <w:p w14:paraId="32A7E4FE" w14:textId="13C959FA" w:rsidR="004A2794" w:rsidRDefault="004A2794" w:rsidP="004A2794">
      <w:pPr>
        <w:pStyle w:val="LGTdoc1"/>
        <w:spacing w:beforeLines="0" w:before="120" w:after="220" w:afterAutospacing="0"/>
        <w:rPr>
          <w:rFonts w:ascii="Arial" w:hAnsi="Arial" w:cs="Arial"/>
          <w:sz w:val="20"/>
        </w:rPr>
      </w:pPr>
      <w:r>
        <w:rPr>
          <w:rFonts w:ascii="Arial" w:hAnsi="Arial" w:cs="Arial"/>
          <w:sz w:val="20"/>
          <w:u w:val="single"/>
        </w:rPr>
        <w:t xml:space="preserve">Observation </w:t>
      </w:r>
      <w:r w:rsidR="00FA72DD">
        <w:rPr>
          <w:rFonts w:ascii="Arial" w:hAnsi="Arial" w:cs="Arial"/>
          <w:sz w:val="20"/>
          <w:u w:val="single"/>
        </w:rPr>
        <w:t>3</w:t>
      </w:r>
      <w:r w:rsidRPr="006F5DDF">
        <w:rPr>
          <w:rFonts w:ascii="Arial" w:hAnsi="Arial" w:cs="Arial"/>
          <w:sz w:val="20"/>
        </w:rPr>
        <w:t xml:space="preserve">: </w:t>
      </w:r>
      <w:r>
        <w:rPr>
          <w:rFonts w:ascii="Arial" w:hAnsi="Arial" w:cs="Arial"/>
          <w:sz w:val="20"/>
        </w:rPr>
        <w:t>Collision between legacy PUSCH and subframe-based SRS in different CCs results in spectrum utilization degradation</w:t>
      </w:r>
      <w:r w:rsidRPr="006F5DDF">
        <w:rPr>
          <w:rFonts w:ascii="Arial" w:hAnsi="Arial" w:cs="Arial"/>
          <w:sz w:val="20"/>
        </w:rPr>
        <w:t>.</w:t>
      </w:r>
    </w:p>
    <w:p w14:paraId="6A275E18" w14:textId="0C518E71" w:rsidR="00B22FEA" w:rsidRDefault="00B22FEA" w:rsidP="00B22FEA">
      <w:pPr>
        <w:snapToGrid w:val="0"/>
        <w:rPr>
          <w:rFonts w:ascii="Arial" w:hAnsi="Arial" w:cs="Arial"/>
          <w:szCs w:val="20"/>
        </w:rPr>
      </w:pPr>
      <w:r>
        <w:rPr>
          <w:rFonts w:ascii="Arial" w:hAnsi="Arial" w:cs="Arial"/>
          <w:szCs w:val="20"/>
        </w:rPr>
        <w:t xml:space="preserve">For the collision on intraband-CA, </w:t>
      </w:r>
    </w:p>
    <w:p w14:paraId="25AF706B" w14:textId="47DB320D" w:rsidR="00B22FEA" w:rsidRDefault="00B22FEA" w:rsidP="00B22FEA">
      <w:pPr>
        <w:pStyle w:val="LGTdoc1"/>
        <w:spacing w:beforeLines="0" w:after="0" w:afterAutospacing="0"/>
        <w:rPr>
          <w:rFonts w:ascii="Arial" w:hAnsi="Arial" w:cs="Arial"/>
          <w:bCs/>
          <w:sz w:val="20"/>
        </w:rPr>
      </w:pPr>
      <w:r w:rsidRPr="00DA2B44">
        <w:rPr>
          <w:rFonts w:ascii="Arial" w:hAnsi="Arial" w:cs="Arial"/>
          <w:bCs/>
          <w:sz w:val="20"/>
          <w:u w:val="single"/>
        </w:rPr>
        <w:t xml:space="preserve">Proposal </w:t>
      </w:r>
      <w:r w:rsidR="00FA72DD">
        <w:rPr>
          <w:rFonts w:ascii="Arial" w:hAnsi="Arial" w:cs="Arial"/>
          <w:bCs/>
          <w:sz w:val="20"/>
          <w:u w:val="single"/>
        </w:rPr>
        <w:t>6</w:t>
      </w:r>
      <w:r w:rsidRPr="00DA2B44">
        <w:rPr>
          <w:rFonts w:ascii="Arial" w:hAnsi="Arial" w:cs="Arial"/>
          <w:bCs/>
          <w:sz w:val="20"/>
        </w:rPr>
        <w:t xml:space="preserve">: </w:t>
      </w:r>
      <w:r>
        <w:rPr>
          <w:rFonts w:ascii="Arial" w:hAnsi="Arial" w:cs="Arial"/>
          <w:bCs/>
          <w:sz w:val="20"/>
        </w:rPr>
        <w:t>F</w:t>
      </w:r>
      <w:r w:rsidRPr="00DA2B44">
        <w:rPr>
          <w:rFonts w:ascii="Arial" w:hAnsi="Arial" w:cs="Arial"/>
          <w:bCs/>
          <w:sz w:val="20"/>
        </w:rPr>
        <w:t xml:space="preserve">or handling the collision between PUSCH/PUCCH and additional SRS in </w:t>
      </w:r>
      <w:r>
        <w:rPr>
          <w:rFonts w:ascii="Arial" w:hAnsi="Arial" w:cs="Arial"/>
          <w:bCs/>
          <w:sz w:val="20"/>
        </w:rPr>
        <w:t>intra-band CCs,</w:t>
      </w:r>
    </w:p>
    <w:p w14:paraId="567873EA" w14:textId="77777777" w:rsidR="00B22FEA" w:rsidRPr="00DA2B44" w:rsidRDefault="00B22FEA" w:rsidP="00B22FEA">
      <w:pPr>
        <w:pStyle w:val="LGTdoc1"/>
        <w:numPr>
          <w:ilvl w:val="0"/>
          <w:numId w:val="22"/>
        </w:numPr>
        <w:spacing w:beforeLines="0" w:after="0" w:afterAutospacing="0"/>
        <w:rPr>
          <w:rFonts w:ascii="Arial" w:hAnsi="Arial" w:cs="Arial"/>
          <w:bCs/>
          <w:sz w:val="20"/>
        </w:rPr>
      </w:pPr>
      <w:r>
        <w:rPr>
          <w:rFonts w:ascii="Arial" w:hAnsi="Arial" w:cs="Arial"/>
          <w:bCs/>
          <w:sz w:val="20"/>
        </w:rPr>
        <w:t>M</w:t>
      </w:r>
      <w:r w:rsidRPr="00DA2B44">
        <w:rPr>
          <w:rFonts w:ascii="Arial" w:hAnsi="Arial" w:cs="Arial"/>
          <w:bCs/>
          <w:sz w:val="20"/>
        </w:rPr>
        <w:t xml:space="preserve">ultiplex sPUSCH/sPUCCH </w:t>
      </w:r>
      <w:r>
        <w:rPr>
          <w:rFonts w:ascii="Arial" w:hAnsi="Arial" w:cs="Arial"/>
          <w:bCs/>
          <w:sz w:val="20"/>
        </w:rPr>
        <w:t>in the slot</w:t>
      </w:r>
      <w:r w:rsidRPr="00DA2B44">
        <w:rPr>
          <w:rFonts w:ascii="Arial" w:hAnsi="Arial" w:cs="Arial"/>
          <w:bCs/>
          <w:sz w:val="20"/>
        </w:rPr>
        <w:t xml:space="preserve"> where SRS is not transmitted in same subframe</w:t>
      </w:r>
      <w:r>
        <w:rPr>
          <w:rFonts w:ascii="Arial" w:hAnsi="Arial" w:cs="Arial"/>
          <w:bCs/>
          <w:sz w:val="20"/>
        </w:rPr>
        <w:t xml:space="preserve"> i</w:t>
      </w:r>
      <w:r w:rsidRPr="00DA2B44">
        <w:rPr>
          <w:rFonts w:ascii="Arial" w:hAnsi="Arial" w:cs="Arial"/>
          <w:bCs/>
          <w:sz w:val="20"/>
        </w:rPr>
        <w:t>f UE can support sPUSCH and/or sPUCCH transmission in the SRS subframe.</w:t>
      </w:r>
    </w:p>
    <w:p w14:paraId="6603B6F1" w14:textId="77777777" w:rsidR="00B22FEA" w:rsidRPr="00DA2B44" w:rsidRDefault="00B22FEA" w:rsidP="00B22FEA">
      <w:pPr>
        <w:pStyle w:val="ListParagraph"/>
        <w:numPr>
          <w:ilvl w:val="0"/>
          <w:numId w:val="22"/>
        </w:numPr>
        <w:snapToGrid w:val="0"/>
        <w:ind w:leftChars="0"/>
        <w:rPr>
          <w:rFonts w:ascii="Arial" w:hAnsi="Arial" w:cs="Arial"/>
          <w:b/>
          <w:bCs/>
          <w:szCs w:val="20"/>
        </w:rPr>
      </w:pPr>
      <w:r w:rsidRPr="00DA2B44">
        <w:rPr>
          <w:rFonts w:ascii="Arial" w:hAnsi="Arial" w:cs="Arial"/>
          <w:b/>
          <w:bCs/>
          <w:sz w:val="20"/>
          <w:szCs w:val="20"/>
        </w:rPr>
        <w:t xml:space="preserve">Otherwise, UE delays SRS transmission </w:t>
      </w:r>
      <w:r>
        <w:rPr>
          <w:rFonts w:ascii="Arial" w:hAnsi="Arial" w:cs="Arial"/>
          <w:b/>
          <w:bCs/>
          <w:sz w:val="20"/>
          <w:szCs w:val="20"/>
        </w:rPr>
        <w:t>on</w:t>
      </w:r>
      <w:r w:rsidRPr="00DA2B44">
        <w:rPr>
          <w:rFonts w:ascii="Arial" w:hAnsi="Arial" w:cs="Arial"/>
          <w:b/>
          <w:bCs/>
          <w:sz w:val="20"/>
          <w:szCs w:val="20"/>
        </w:rPr>
        <w:t xml:space="preserve"> the additional symbols.</w:t>
      </w:r>
    </w:p>
    <w:p w14:paraId="2FD23561" w14:textId="77777777" w:rsidR="00B22FEA" w:rsidRDefault="00B22FEA" w:rsidP="00B22FEA">
      <w:pPr>
        <w:snapToGrid w:val="0"/>
        <w:rPr>
          <w:rFonts w:ascii="Arial" w:hAnsi="Arial" w:cs="Arial"/>
          <w:szCs w:val="20"/>
        </w:rPr>
      </w:pPr>
    </w:p>
    <w:p w14:paraId="1C53DE8D" w14:textId="03314B84" w:rsidR="004A2794" w:rsidRDefault="00B22FEA" w:rsidP="00B22FEA">
      <w:pPr>
        <w:snapToGrid w:val="0"/>
        <w:rPr>
          <w:rFonts w:ascii="Arial" w:hAnsi="Arial" w:cs="Arial"/>
          <w:b/>
        </w:rPr>
      </w:pPr>
      <w:r>
        <w:rPr>
          <w:rFonts w:ascii="Arial" w:hAnsi="Arial" w:cs="Arial"/>
          <w:szCs w:val="20"/>
        </w:rPr>
        <w:t xml:space="preserve">For the collision on interband-CA, simultaneous transmission is supported in legacy SRS if not exceeding Pmax. If exceeding Pmax, we may consider power scaling </w:t>
      </w:r>
      <w:r w:rsidR="00D22928">
        <w:rPr>
          <w:rFonts w:ascii="Arial" w:hAnsi="Arial" w:cs="Arial"/>
          <w:szCs w:val="20"/>
        </w:rPr>
        <w:t xml:space="preserve">(similar as multiple TAG case) </w:t>
      </w:r>
      <w:r>
        <w:rPr>
          <w:rFonts w:ascii="Arial" w:hAnsi="Arial" w:cs="Arial"/>
          <w:szCs w:val="20"/>
        </w:rPr>
        <w:t xml:space="preserve">or drop SRS. </w:t>
      </w:r>
      <w:r w:rsidR="00D22928">
        <w:rPr>
          <w:rFonts w:ascii="Arial" w:hAnsi="Arial" w:cs="Arial"/>
          <w:szCs w:val="20"/>
        </w:rPr>
        <w:t>Similar rules can be applied to additional SRS.</w:t>
      </w:r>
    </w:p>
    <w:p w14:paraId="4B54C0E6" w14:textId="77777777" w:rsidR="004A2794" w:rsidRPr="005274E2" w:rsidRDefault="004A2794" w:rsidP="00742E74">
      <w:pPr>
        <w:pStyle w:val="LGTdoc1"/>
        <w:spacing w:beforeLines="0" w:after="0" w:afterAutospacing="0"/>
        <w:rPr>
          <w:rFonts w:ascii="Arial" w:hAnsi="Arial" w:cs="Arial"/>
          <w:b w:val="0"/>
          <w:sz w:val="20"/>
          <w:lang w:val="en-US"/>
        </w:rPr>
      </w:pPr>
    </w:p>
    <w:p w14:paraId="4B159D68" w14:textId="314A0768" w:rsidR="00423D1F" w:rsidRPr="00D32188" w:rsidRDefault="00505149" w:rsidP="00D32188">
      <w:pPr>
        <w:pStyle w:val="LGTdoc1"/>
        <w:spacing w:beforeLines="0" w:after="120" w:afterAutospacing="0"/>
        <w:rPr>
          <w:rFonts w:ascii="Arial" w:hAnsi="Arial" w:cs="Arial"/>
          <w:sz w:val="20"/>
        </w:rPr>
      </w:pPr>
      <w:r w:rsidRPr="000A7508">
        <w:rPr>
          <w:rFonts w:ascii="Arial" w:hAnsi="Arial" w:cs="Arial"/>
          <w:sz w:val="20"/>
          <w:u w:val="single"/>
        </w:rPr>
        <w:t xml:space="preserve">Proposal </w:t>
      </w:r>
      <w:r w:rsidR="00FA72DD">
        <w:rPr>
          <w:rFonts w:ascii="Arial" w:hAnsi="Arial" w:cs="Arial"/>
          <w:sz w:val="20"/>
          <w:u w:val="single"/>
        </w:rPr>
        <w:t>7</w:t>
      </w:r>
      <w:r w:rsidRPr="000A7508">
        <w:rPr>
          <w:rFonts w:ascii="Arial" w:hAnsi="Arial" w:cs="Arial"/>
          <w:sz w:val="20"/>
        </w:rPr>
        <w:t xml:space="preserve">: </w:t>
      </w:r>
      <w:r w:rsidR="00B22FEA" w:rsidRPr="000A7508">
        <w:rPr>
          <w:rFonts w:ascii="Arial" w:hAnsi="Arial" w:cs="Arial"/>
          <w:sz w:val="20"/>
        </w:rPr>
        <w:t>Consider power scaling or drop</w:t>
      </w:r>
      <w:r w:rsidR="004957AD">
        <w:rPr>
          <w:rFonts w:ascii="Arial" w:hAnsi="Arial" w:cs="Arial"/>
          <w:sz w:val="20"/>
        </w:rPr>
        <w:t>p</w:t>
      </w:r>
      <w:r w:rsidR="000A7508" w:rsidRPr="000A7508">
        <w:rPr>
          <w:rFonts w:ascii="Arial" w:hAnsi="Arial" w:cs="Arial"/>
          <w:sz w:val="20"/>
        </w:rPr>
        <w:t>ing</w:t>
      </w:r>
      <w:r w:rsidR="00B22FEA" w:rsidRPr="000A7508">
        <w:rPr>
          <w:rFonts w:ascii="Arial" w:hAnsi="Arial" w:cs="Arial"/>
          <w:sz w:val="20"/>
        </w:rPr>
        <w:t xml:space="preserve"> SRS</w:t>
      </w:r>
      <w:r w:rsidRPr="000A7508">
        <w:rPr>
          <w:rFonts w:ascii="Arial" w:hAnsi="Arial" w:cs="Arial"/>
          <w:sz w:val="20"/>
        </w:rPr>
        <w:t xml:space="preserve"> </w:t>
      </w:r>
      <w:r w:rsidR="00D22928">
        <w:rPr>
          <w:rFonts w:ascii="Arial" w:hAnsi="Arial" w:cs="Arial"/>
          <w:sz w:val="20"/>
        </w:rPr>
        <w:t xml:space="preserve">if exceeding </w:t>
      </w:r>
      <w:r w:rsidR="004957AD">
        <w:rPr>
          <w:rFonts w:ascii="Arial" w:hAnsi="Arial" w:cs="Arial"/>
          <w:sz w:val="20"/>
        </w:rPr>
        <w:t xml:space="preserve">Pmax </w:t>
      </w:r>
      <w:r w:rsidR="000A7508" w:rsidRPr="000A7508">
        <w:rPr>
          <w:rFonts w:ascii="Arial" w:hAnsi="Arial" w:cs="Arial"/>
          <w:sz w:val="20"/>
        </w:rPr>
        <w:t xml:space="preserve">for handling the collision between </w:t>
      </w:r>
      <w:r w:rsidR="000A7508" w:rsidRPr="000A7508">
        <w:rPr>
          <w:rFonts w:ascii="Arial" w:hAnsi="Arial" w:cs="Arial"/>
          <w:bCs/>
          <w:sz w:val="20"/>
        </w:rPr>
        <w:t>PUSCH/PUCCH and additional SRS in inter-band CCs</w:t>
      </w:r>
      <w:r w:rsidRPr="000A7508">
        <w:rPr>
          <w:rFonts w:ascii="Arial" w:hAnsi="Arial" w:cs="Arial"/>
          <w:sz w:val="20"/>
        </w:rPr>
        <w:t>.</w:t>
      </w:r>
      <w:bookmarkEnd w:id="5"/>
    </w:p>
    <w:p w14:paraId="3BED99BD" w14:textId="77777777" w:rsidR="00423D1F" w:rsidRPr="00935C7B" w:rsidRDefault="00423D1F" w:rsidP="00BA7BF6">
      <w:pPr>
        <w:widowControl/>
        <w:wordWrap/>
        <w:autoSpaceDE/>
        <w:autoSpaceDN/>
        <w:ind w:left="360"/>
        <w:jc w:val="left"/>
        <w:rPr>
          <w:rFonts w:ascii="Arial" w:hAnsi="Arial" w:cs="Arial"/>
          <w:b/>
          <w:szCs w:val="20"/>
        </w:rPr>
      </w:pPr>
    </w:p>
    <w:p w14:paraId="4740E6ED" w14:textId="6A0633B6" w:rsidR="00FE7817" w:rsidRPr="00095B9B" w:rsidRDefault="00FE7817" w:rsidP="00FE7817">
      <w:pPr>
        <w:pStyle w:val="Heading1"/>
        <w:numPr>
          <w:ilvl w:val="0"/>
          <w:numId w:val="3"/>
        </w:numPr>
        <w:overflowPunct/>
        <w:autoSpaceDE/>
        <w:autoSpaceDN/>
        <w:adjustRightInd/>
        <w:ind w:left="432" w:hanging="432"/>
        <w:textAlignment w:val="auto"/>
        <w:rPr>
          <w:rFonts w:eastAsia="SimSun" w:cs="Arial"/>
        </w:rPr>
      </w:pPr>
      <w:r>
        <w:rPr>
          <w:rFonts w:eastAsia="SimSun" w:cs="Arial"/>
        </w:rPr>
        <w:t>PUSCH</w:t>
      </w:r>
      <w:r w:rsidR="00D228F7">
        <w:rPr>
          <w:rFonts w:eastAsia="SimSun" w:cs="Arial"/>
        </w:rPr>
        <w:t>/PUCCH</w:t>
      </w:r>
      <w:r>
        <w:rPr>
          <w:rFonts w:eastAsia="SimSun" w:cs="Arial"/>
        </w:rPr>
        <w:t xml:space="preserve"> rate matching in SRS subframe</w:t>
      </w:r>
    </w:p>
    <w:p w14:paraId="730F2192" w14:textId="1CB344F0" w:rsidR="00F12D9A" w:rsidRDefault="00D228F7" w:rsidP="00F12D9A">
      <w:pPr>
        <w:snapToGrid w:val="0"/>
        <w:ind w:firstLine="432"/>
        <w:rPr>
          <w:rFonts w:ascii="Arial" w:hAnsi="Arial" w:cs="Arial"/>
          <w:szCs w:val="20"/>
        </w:rPr>
      </w:pPr>
      <w:r>
        <w:rPr>
          <w:rFonts w:ascii="Arial" w:hAnsi="Arial" w:cs="Arial"/>
          <w:szCs w:val="20"/>
        </w:rPr>
        <w:t>In legacy LTE, the last symbol in a UE-specific SRS subframe is always counted for PUSCH/PUCCH rate matching</w:t>
      </w:r>
      <w:r w:rsidR="002E2B1E">
        <w:rPr>
          <w:rFonts w:ascii="Arial" w:hAnsi="Arial" w:cs="Arial"/>
          <w:szCs w:val="20"/>
        </w:rPr>
        <w:t>, even when</w:t>
      </w:r>
      <w:r>
        <w:rPr>
          <w:rFonts w:ascii="Arial" w:hAnsi="Arial" w:cs="Arial"/>
          <w:szCs w:val="20"/>
        </w:rPr>
        <w:t xml:space="preserve"> the SRS request field in a UL/DL grant is ‘00’</w:t>
      </w:r>
      <w:r w:rsidR="002E2B1E">
        <w:rPr>
          <w:rFonts w:ascii="Arial" w:hAnsi="Arial" w:cs="Arial"/>
          <w:szCs w:val="20"/>
        </w:rPr>
        <w:t>, i.e.,</w:t>
      </w:r>
      <w:r>
        <w:rPr>
          <w:rFonts w:ascii="Arial" w:hAnsi="Arial" w:cs="Arial"/>
          <w:szCs w:val="20"/>
        </w:rPr>
        <w:t xml:space="preserve"> </w:t>
      </w:r>
      <w:r w:rsidR="00F12D9A">
        <w:rPr>
          <w:rFonts w:ascii="Arial" w:hAnsi="Arial" w:cs="Arial"/>
          <w:szCs w:val="20"/>
        </w:rPr>
        <w:t>no type 1 SRS transmission</w:t>
      </w:r>
      <w:r w:rsidR="002E2B1E">
        <w:rPr>
          <w:rFonts w:ascii="Arial" w:hAnsi="Arial" w:cs="Arial"/>
          <w:szCs w:val="20"/>
        </w:rPr>
        <w:t xml:space="preserve"> but PUSCH/PUCCH is not on last symbol</w:t>
      </w:r>
      <w:r w:rsidR="00F12D9A">
        <w:rPr>
          <w:rFonts w:ascii="Arial" w:hAnsi="Arial" w:cs="Arial"/>
          <w:szCs w:val="20"/>
        </w:rPr>
        <w:t>.</w:t>
      </w:r>
      <w:r>
        <w:rPr>
          <w:rFonts w:ascii="Arial" w:hAnsi="Arial" w:cs="Arial"/>
          <w:szCs w:val="20"/>
        </w:rPr>
        <w:t xml:space="preserve"> </w:t>
      </w:r>
      <w:r w:rsidR="002E2B1E">
        <w:rPr>
          <w:rFonts w:ascii="Arial" w:hAnsi="Arial" w:cs="Arial"/>
          <w:szCs w:val="20"/>
        </w:rPr>
        <w:t>It is t</w:t>
      </w:r>
      <w:r w:rsidR="00F12D9A">
        <w:rPr>
          <w:rFonts w:ascii="Arial" w:hAnsi="Arial" w:cs="Arial"/>
          <w:szCs w:val="20"/>
        </w:rPr>
        <w:t xml:space="preserve">o avoid the interference </w:t>
      </w:r>
      <w:r w:rsidR="002E2B1E">
        <w:rPr>
          <w:rFonts w:ascii="Arial" w:hAnsi="Arial" w:cs="Arial"/>
          <w:szCs w:val="20"/>
        </w:rPr>
        <w:t>to</w:t>
      </w:r>
      <w:r w:rsidR="00F12D9A">
        <w:rPr>
          <w:rFonts w:ascii="Arial" w:hAnsi="Arial" w:cs="Arial"/>
          <w:szCs w:val="20"/>
        </w:rPr>
        <w:t xml:space="preserve"> other UE’s SRS transmission</w:t>
      </w:r>
      <w:r w:rsidR="002E2B1E">
        <w:rPr>
          <w:rFonts w:ascii="Arial" w:hAnsi="Arial" w:cs="Arial"/>
          <w:szCs w:val="20"/>
        </w:rPr>
        <w:t xml:space="preserve"> at eNB receiver side.</w:t>
      </w:r>
    </w:p>
    <w:p w14:paraId="55AA6B8A" w14:textId="19360484" w:rsidR="00BA7BF6" w:rsidRDefault="00F12D9A" w:rsidP="00F12D9A">
      <w:pPr>
        <w:snapToGrid w:val="0"/>
        <w:ind w:firstLine="432"/>
        <w:rPr>
          <w:rFonts w:ascii="Arial" w:hAnsi="Arial" w:cs="Arial"/>
          <w:szCs w:val="20"/>
        </w:rPr>
      </w:pPr>
      <w:r>
        <w:rPr>
          <w:rFonts w:ascii="Arial" w:hAnsi="Arial" w:cs="Arial"/>
          <w:szCs w:val="20"/>
        </w:rPr>
        <w:t xml:space="preserve">Now we have agreed to configure UE-specific subframes for aperiodic SRS transmission on legacy </w:t>
      </w:r>
      <w:r>
        <w:rPr>
          <w:rFonts w:ascii="Arial" w:hAnsi="Arial" w:cs="Arial"/>
          <w:szCs w:val="20"/>
        </w:rPr>
        <w:lastRenderedPageBreak/>
        <w:t xml:space="preserve">SRS symbol and/or additional SRS symbols. We need to discuss whether/how to do PUSCH/PUCCH rate matching in the subframe with additional A-SRS. </w:t>
      </w:r>
      <w:r w:rsidR="00207EC3">
        <w:rPr>
          <w:rFonts w:ascii="Arial" w:hAnsi="Arial" w:cs="Arial"/>
          <w:szCs w:val="20"/>
        </w:rPr>
        <w:t>T</w:t>
      </w:r>
      <w:r>
        <w:rPr>
          <w:rFonts w:ascii="Arial" w:hAnsi="Arial" w:cs="Arial"/>
          <w:szCs w:val="20"/>
        </w:rPr>
        <w:t>here are several options</w:t>
      </w:r>
      <w:r w:rsidR="00207EC3">
        <w:rPr>
          <w:rFonts w:ascii="Arial" w:hAnsi="Arial" w:cs="Arial"/>
          <w:szCs w:val="20"/>
        </w:rPr>
        <w:t xml:space="preserve"> for discussion</w:t>
      </w:r>
      <w:r>
        <w:rPr>
          <w:rFonts w:ascii="Arial" w:hAnsi="Arial" w:cs="Arial"/>
          <w:szCs w:val="20"/>
        </w:rPr>
        <w:t>:</w:t>
      </w:r>
    </w:p>
    <w:p w14:paraId="78EB9097" w14:textId="0EC5B0AD" w:rsidR="00F12D9A" w:rsidRPr="00207EC3" w:rsidRDefault="00F12D9A" w:rsidP="00F12D9A">
      <w:pPr>
        <w:pStyle w:val="ListParagraph"/>
        <w:numPr>
          <w:ilvl w:val="0"/>
          <w:numId w:val="22"/>
        </w:numPr>
        <w:snapToGrid w:val="0"/>
        <w:ind w:leftChars="0"/>
        <w:rPr>
          <w:rFonts w:ascii="Arial" w:hAnsi="Arial" w:cs="Arial"/>
          <w:sz w:val="20"/>
          <w:szCs w:val="20"/>
        </w:rPr>
      </w:pPr>
      <w:r w:rsidRPr="00207EC3">
        <w:rPr>
          <w:rFonts w:ascii="Arial" w:hAnsi="Arial" w:cs="Arial"/>
          <w:sz w:val="20"/>
          <w:szCs w:val="20"/>
        </w:rPr>
        <w:t xml:space="preserve">Opt1: PUSCH/PUCCH RM around last symbol </w:t>
      </w:r>
      <w:r w:rsidR="00156987">
        <w:rPr>
          <w:rFonts w:ascii="Arial" w:hAnsi="Arial" w:cs="Arial"/>
          <w:sz w:val="20"/>
          <w:szCs w:val="20"/>
        </w:rPr>
        <w:t xml:space="preserve">only </w:t>
      </w:r>
      <w:r w:rsidRPr="00207EC3">
        <w:rPr>
          <w:rFonts w:ascii="Arial" w:hAnsi="Arial" w:cs="Arial"/>
          <w:sz w:val="20"/>
          <w:szCs w:val="20"/>
        </w:rPr>
        <w:t>(similar as legacy LTE)</w:t>
      </w:r>
    </w:p>
    <w:p w14:paraId="6E97EF7D" w14:textId="19514225" w:rsidR="00F12D9A" w:rsidRPr="00207EC3" w:rsidRDefault="00F12D9A" w:rsidP="00F12D9A">
      <w:pPr>
        <w:pStyle w:val="ListParagraph"/>
        <w:numPr>
          <w:ilvl w:val="1"/>
          <w:numId w:val="22"/>
        </w:numPr>
        <w:snapToGrid w:val="0"/>
        <w:ind w:leftChars="0"/>
        <w:rPr>
          <w:rFonts w:ascii="Arial" w:hAnsi="Arial" w:cs="Arial"/>
          <w:sz w:val="20"/>
          <w:szCs w:val="20"/>
        </w:rPr>
      </w:pPr>
      <w:r w:rsidRPr="00207EC3">
        <w:rPr>
          <w:rFonts w:ascii="Arial" w:hAnsi="Arial" w:cs="Arial"/>
          <w:sz w:val="20"/>
          <w:szCs w:val="20"/>
        </w:rPr>
        <w:t>May result in strong interference between SRS and PUSCH/PUCCH sent from different UEs</w:t>
      </w:r>
    </w:p>
    <w:p w14:paraId="0AF133FA" w14:textId="613823C7" w:rsidR="00F12D9A" w:rsidRPr="00207EC3" w:rsidRDefault="00F12D9A" w:rsidP="00207EC3">
      <w:pPr>
        <w:pStyle w:val="ListParagraph"/>
        <w:numPr>
          <w:ilvl w:val="0"/>
          <w:numId w:val="22"/>
        </w:numPr>
        <w:snapToGrid w:val="0"/>
        <w:ind w:leftChars="0"/>
        <w:rPr>
          <w:rFonts w:ascii="Arial" w:hAnsi="Arial" w:cs="Arial"/>
          <w:sz w:val="20"/>
          <w:szCs w:val="20"/>
        </w:rPr>
      </w:pPr>
      <w:r w:rsidRPr="00207EC3">
        <w:rPr>
          <w:rFonts w:ascii="Arial" w:hAnsi="Arial" w:cs="Arial"/>
          <w:sz w:val="20"/>
          <w:szCs w:val="20"/>
        </w:rPr>
        <w:t xml:space="preserve">Opt2: </w:t>
      </w:r>
      <w:r w:rsidR="00207EC3" w:rsidRPr="00207EC3">
        <w:rPr>
          <w:rFonts w:ascii="Arial" w:hAnsi="Arial" w:cs="Arial"/>
          <w:sz w:val="20"/>
          <w:szCs w:val="20"/>
        </w:rPr>
        <w:t>PUSCH/PUCCH RM around configured additional SRS symbols and last symbol</w:t>
      </w:r>
    </w:p>
    <w:p w14:paraId="74273306" w14:textId="075F1129" w:rsidR="00207EC3" w:rsidRPr="00207EC3" w:rsidRDefault="00207EC3" w:rsidP="00207EC3">
      <w:pPr>
        <w:pStyle w:val="ListParagraph"/>
        <w:numPr>
          <w:ilvl w:val="1"/>
          <w:numId w:val="22"/>
        </w:numPr>
        <w:snapToGrid w:val="0"/>
        <w:ind w:leftChars="0"/>
        <w:rPr>
          <w:rFonts w:ascii="Arial" w:hAnsi="Arial" w:cs="Arial"/>
          <w:sz w:val="20"/>
          <w:szCs w:val="20"/>
        </w:rPr>
      </w:pPr>
      <w:r w:rsidRPr="00207EC3">
        <w:rPr>
          <w:rFonts w:ascii="Arial" w:hAnsi="Arial" w:cs="Arial"/>
          <w:sz w:val="20"/>
          <w:szCs w:val="20"/>
        </w:rPr>
        <w:t xml:space="preserve">May result in strong interference between PUSCH/PUCCH and SRS sent from different UEs on the overlapped symbol </w:t>
      </w:r>
      <w:r>
        <w:rPr>
          <w:rFonts w:ascii="Arial" w:hAnsi="Arial" w:cs="Arial"/>
          <w:sz w:val="20"/>
          <w:szCs w:val="20"/>
        </w:rPr>
        <w:t>other than the configured additional SRS symbols and last symbols</w:t>
      </w:r>
    </w:p>
    <w:p w14:paraId="28525A07" w14:textId="7EEDEBE8" w:rsidR="00207EC3" w:rsidRPr="00207EC3" w:rsidRDefault="00207EC3" w:rsidP="00207EC3">
      <w:pPr>
        <w:pStyle w:val="ListParagraph"/>
        <w:numPr>
          <w:ilvl w:val="0"/>
          <w:numId w:val="22"/>
        </w:numPr>
        <w:snapToGrid w:val="0"/>
        <w:ind w:leftChars="0"/>
        <w:rPr>
          <w:rFonts w:ascii="Arial" w:hAnsi="Arial" w:cs="Arial"/>
          <w:sz w:val="20"/>
          <w:szCs w:val="20"/>
        </w:rPr>
      </w:pPr>
      <w:r w:rsidRPr="00207EC3">
        <w:rPr>
          <w:rFonts w:ascii="Arial" w:hAnsi="Arial" w:cs="Arial"/>
          <w:sz w:val="20"/>
          <w:szCs w:val="20"/>
        </w:rPr>
        <w:t xml:space="preserve">Opt3: PUSCH/PUCCH RM around configured </w:t>
      </w:r>
      <w:r>
        <w:rPr>
          <w:rFonts w:ascii="Arial" w:hAnsi="Arial" w:cs="Arial"/>
          <w:sz w:val="20"/>
          <w:szCs w:val="20"/>
        </w:rPr>
        <w:t>duration</w:t>
      </w:r>
    </w:p>
    <w:p w14:paraId="2C3382F5" w14:textId="7285CA44" w:rsidR="00207EC3" w:rsidRDefault="00207EC3" w:rsidP="00207EC3">
      <w:pPr>
        <w:pStyle w:val="ListParagraph"/>
        <w:numPr>
          <w:ilvl w:val="1"/>
          <w:numId w:val="22"/>
        </w:numPr>
        <w:snapToGrid w:val="0"/>
        <w:ind w:leftChars="0"/>
        <w:rPr>
          <w:rFonts w:ascii="Arial" w:hAnsi="Arial" w:cs="Arial"/>
          <w:sz w:val="20"/>
          <w:szCs w:val="20"/>
        </w:rPr>
      </w:pPr>
      <w:r w:rsidRPr="00207EC3">
        <w:rPr>
          <w:rFonts w:ascii="Arial" w:hAnsi="Arial" w:cs="Arial"/>
          <w:sz w:val="20"/>
          <w:szCs w:val="20"/>
        </w:rPr>
        <w:t xml:space="preserve">The configured </w:t>
      </w:r>
      <w:r>
        <w:rPr>
          <w:rFonts w:ascii="Arial" w:hAnsi="Arial" w:cs="Arial"/>
          <w:sz w:val="20"/>
          <w:szCs w:val="20"/>
        </w:rPr>
        <w:t>duration</w:t>
      </w:r>
      <w:r w:rsidRPr="00207EC3">
        <w:rPr>
          <w:rFonts w:ascii="Arial" w:hAnsi="Arial" w:cs="Arial"/>
          <w:sz w:val="20"/>
          <w:szCs w:val="20"/>
        </w:rPr>
        <w:t xml:space="preserve"> may include the same or different UE’s SRS symbols</w:t>
      </w:r>
      <w:r w:rsidR="00595B05">
        <w:rPr>
          <w:rFonts w:ascii="Arial" w:hAnsi="Arial" w:cs="Arial"/>
          <w:sz w:val="20"/>
          <w:szCs w:val="20"/>
        </w:rPr>
        <w:t xml:space="preserve"> (</w:t>
      </w:r>
      <w:r w:rsidR="00156987">
        <w:rPr>
          <w:rFonts w:ascii="Arial" w:hAnsi="Arial" w:cs="Arial"/>
          <w:sz w:val="20"/>
          <w:szCs w:val="20"/>
        </w:rPr>
        <w:t>including</w:t>
      </w:r>
      <w:r w:rsidR="00595B05">
        <w:rPr>
          <w:rFonts w:ascii="Arial" w:hAnsi="Arial" w:cs="Arial"/>
          <w:sz w:val="20"/>
          <w:szCs w:val="20"/>
        </w:rPr>
        <w:t xml:space="preserve"> gap symbols if configured)</w:t>
      </w:r>
    </w:p>
    <w:p w14:paraId="7D34D9E6" w14:textId="6EC7ACA7" w:rsidR="00156987" w:rsidRPr="00156987" w:rsidRDefault="00156987" w:rsidP="00156987">
      <w:pPr>
        <w:pStyle w:val="ListParagraph"/>
        <w:numPr>
          <w:ilvl w:val="1"/>
          <w:numId w:val="22"/>
        </w:numPr>
        <w:snapToGrid w:val="0"/>
        <w:ind w:leftChars="0"/>
        <w:rPr>
          <w:rFonts w:ascii="Arial" w:hAnsi="Arial" w:cs="Arial"/>
          <w:sz w:val="20"/>
          <w:szCs w:val="20"/>
        </w:rPr>
      </w:pPr>
      <w:r>
        <w:rPr>
          <w:rFonts w:ascii="Arial" w:hAnsi="Arial" w:cs="Arial"/>
          <w:sz w:val="20"/>
          <w:szCs w:val="20"/>
        </w:rPr>
        <w:t>No interference at least during the configured duration between PUSCH/PUCCH</w:t>
      </w:r>
    </w:p>
    <w:p w14:paraId="1B78C69B" w14:textId="77777777" w:rsidR="00207EC3" w:rsidRDefault="00207EC3" w:rsidP="00207EC3">
      <w:pPr>
        <w:snapToGrid w:val="0"/>
        <w:rPr>
          <w:rFonts w:ascii="Arial" w:hAnsi="Arial" w:cs="Arial"/>
          <w:szCs w:val="20"/>
        </w:rPr>
      </w:pPr>
    </w:p>
    <w:p w14:paraId="5326FDD2" w14:textId="70ADC9B3" w:rsidR="00595B05" w:rsidRDefault="00197C1F" w:rsidP="00156987">
      <w:pPr>
        <w:snapToGrid w:val="0"/>
        <w:ind w:firstLine="360"/>
        <w:rPr>
          <w:rFonts w:ascii="Arial" w:hAnsi="Arial" w:cs="Arial"/>
          <w:szCs w:val="20"/>
        </w:rPr>
      </w:pPr>
      <w:r>
        <w:rPr>
          <w:rFonts w:ascii="Arial" w:hAnsi="Arial" w:cs="Arial"/>
          <w:szCs w:val="20"/>
        </w:rPr>
        <w:t xml:space="preserve">Relative to Opt1 and Opt2, </w:t>
      </w:r>
      <w:r w:rsidR="00207EC3">
        <w:rPr>
          <w:rFonts w:ascii="Arial" w:hAnsi="Arial" w:cs="Arial"/>
          <w:szCs w:val="20"/>
        </w:rPr>
        <w:t xml:space="preserve">Opt3 </w:t>
      </w:r>
      <w:r>
        <w:rPr>
          <w:rFonts w:ascii="Arial" w:hAnsi="Arial" w:cs="Arial"/>
          <w:szCs w:val="20"/>
        </w:rPr>
        <w:t xml:space="preserve">is </w:t>
      </w:r>
      <w:r w:rsidR="00156987">
        <w:rPr>
          <w:rFonts w:ascii="Arial" w:hAnsi="Arial" w:cs="Arial"/>
          <w:szCs w:val="20"/>
        </w:rPr>
        <w:t xml:space="preserve">a </w:t>
      </w:r>
      <w:r>
        <w:rPr>
          <w:rFonts w:ascii="Arial" w:hAnsi="Arial" w:cs="Arial"/>
          <w:szCs w:val="20"/>
        </w:rPr>
        <w:t>way to avoid</w:t>
      </w:r>
      <w:r w:rsidR="00156987">
        <w:rPr>
          <w:rFonts w:ascii="Arial" w:hAnsi="Arial" w:cs="Arial"/>
          <w:szCs w:val="20"/>
        </w:rPr>
        <w:t xml:space="preserve"> mutual interference</w:t>
      </w:r>
      <w:r w:rsidR="00A302AA">
        <w:rPr>
          <w:rFonts w:ascii="Arial" w:hAnsi="Arial" w:cs="Arial"/>
          <w:szCs w:val="20"/>
        </w:rPr>
        <w:t xml:space="preserve">, especially on PUSCH/PUCCH conveying </w:t>
      </w:r>
      <w:r w:rsidR="00A302AA" w:rsidRPr="00A302AA">
        <w:rPr>
          <w:rFonts w:ascii="Arial" w:hAnsi="Arial" w:cs="Arial"/>
          <w:szCs w:val="20"/>
        </w:rPr>
        <w:t>HARQ-ACK bits</w:t>
      </w:r>
      <w:r>
        <w:rPr>
          <w:rFonts w:ascii="Arial" w:hAnsi="Arial" w:cs="Arial"/>
          <w:szCs w:val="20"/>
        </w:rPr>
        <w:t xml:space="preserve">. For example, we can configure a second slot for </w:t>
      </w:r>
      <w:r w:rsidR="00156987">
        <w:rPr>
          <w:rFonts w:ascii="Arial" w:hAnsi="Arial" w:cs="Arial"/>
          <w:szCs w:val="20"/>
        </w:rPr>
        <w:t xml:space="preserve">the SRS transmission of </w:t>
      </w:r>
      <w:r w:rsidR="0040708C">
        <w:rPr>
          <w:rFonts w:ascii="Arial" w:hAnsi="Arial" w:cs="Arial"/>
          <w:szCs w:val="20"/>
        </w:rPr>
        <w:t>multiple UEs</w:t>
      </w:r>
      <w:r w:rsidR="00156987">
        <w:rPr>
          <w:rFonts w:ascii="Arial" w:hAnsi="Arial" w:cs="Arial"/>
          <w:szCs w:val="20"/>
        </w:rPr>
        <w:t xml:space="preserve">. The UE, who is capable of sPUSCH/sPUCCH, can do </w:t>
      </w:r>
      <w:r>
        <w:rPr>
          <w:rFonts w:ascii="Arial" w:hAnsi="Arial" w:cs="Arial"/>
          <w:szCs w:val="20"/>
        </w:rPr>
        <w:t>PUSCH/PUCCH RM</w:t>
      </w:r>
      <w:r w:rsidR="00156987">
        <w:rPr>
          <w:rFonts w:ascii="Arial" w:hAnsi="Arial" w:cs="Arial"/>
          <w:szCs w:val="20"/>
        </w:rPr>
        <w:t xml:space="preserve"> </w:t>
      </w:r>
      <w:r w:rsidR="0040708C">
        <w:rPr>
          <w:rFonts w:ascii="Arial" w:hAnsi="Arial" w:cs="Arial"/>
          <w:szCs w:val="20"/>
        </w:rPr>
        <w:t>and use the first slot of the SRS subframes. The PUSCH/PUCCH RM could be dynamically indicated by DCI SRS request field as ‘00’</w:t>
      </w:r>
      <w:r w:rsidR="00595B05">
        <w:rPr>
          <w:rFonts w:ascii="Arial" w:hAnsi="Arial" w:cs="Arial"/>
          <w:szCs w:val="20"/>
        </w:rPr>
        <w:t>.</w:t>
      </w:r>
      <w:r>
        <w:rPr>
          <w:rFonts w:ascii="Arial" w:hAnsi="Arial" w:cs="Arial"/>
          <w:szCs w:val="20"/>
        </w:rPr>
        <w:t xml:space="preserve"> </w:t>
      </w:r>
    </w:p>
    <w:p w14:paraId="36562929" w14:textId="77777777" w:rsidR="00595B05" w:rsidRDefault="00595B05" w:rsidP="00595B05">
      <w:pPr>
        <w:snapToGrid w:val="0"/>
        <w:rPr>
          <w:rFonts w:ascii="Arial" w:hAnsi="Arial" w:cs="Arial"/>
          <w:szCs w:val="20"/>
        </w:rPr>
      </w:pPr>
    </w:p>
    <w:p w14:paraId="4A5E48C6" w14:textId="6C2792EC" w:rsidR="004B382C" w:rsidRPr="00D32188" w:rsidRDefault="004B382C" w:rsidP="004B382C">
      <w:pPr>
        <w:pStyle w:val="LGTdoc1"/>
        <w:spacing w:beforeLines="0" w:after="120" w:afterAutospacing="0"/>
        <w:rPr>
          <w:rFonts w:ascii="Arial" w:hAnsi="Arial" w:cs="Arial"/>
          <w:sz w:val="20"/>
        </w:rPr>
      </w:pPr>
      <w:r w:rsidRPr="000A7508">
        <w:rPr>
          <w:rFonts w:ascii="Arial" w:hAnsi="Arial" w:cs="Arial"/>
          <w:sz w:val="20"/>
          <w:u w:val="single"/>
        </w:rPr>
        <w:t xml:space="preserve">Proposal </w:t>
      </w:r>
      <w:r>
        <w:rPr>
          <w:rFonts w:ascii="Arial" w:hAnsi="Arial" w:cs="Arial"/>
          <w:sz w:val="20"/>
          <w:u w:val="single"/>
        </w:rPr>
        <w:t>8</w:t>
      </w:r>
      <w:r w:rsidRPr="000A7508">
        <w:rPr>
          <w:rFonts w:ascii="Arial" w:hAnsi="Arial" w:cs="Arial"/>
          <w:sz w:val="20"/>
        </w:rPr>
        <w:t xml:space="preserve">: </w:t>
      </w:r>
      <w:r>
        <w:rPr>
          <w:rFonts w:ascii="Arial" w:hAnsi="Arial" w:cs="Arial"/>
          <w:sz w:val="20"/>
        </w:rPr>
        <w:t>Support</w:t>
      </w:r>
      <w:r w:rsidRPr="000A7508">
        <w:rPr>
          <w:rFonts w:ascii="Arial" w:hAnsi="Arial" w:cs="Arial"/>
          <w:sz w:val="20"/>
        </w:rPr>
        <w:t xml:space="preserve"> </w:t>
      </w:r>
      <w:r w:rsidR="008E4E8F">
        <w:rPr>
          <w:rFonts w:ascii="Arial" w:hAnsi="Arial" w:cs="Arial"/>
          <w:sz w:val="20"/>
        </w:rPr>
        <w:t xml:space="preserve">dynamic indication of usage of </w:t>
      </w:r>
      <w:proofErr w:type="spellStart"/>
      <w:r w:rsidR="008E4E8F">
        <w:rPr>
          <w:rFonts w:ascii="Arial" w:hAnsi="Arial" w:cs="Arial"/>
          <w:sz w:val="20"/>
        </w:rPr>
        <w:t>s</w:t>
      </w:r>
      <w:r>
        <w:rPr>
          <w:rFonts w:ascii="Arial" w:hAnsi="Arial" w:cs="Arial"/>
          <w:sz w:val="20"/>
        </w:rPr>
        <w:t>PUSCH</w:t>
      </w:r>
      <w:proofErr w:type="spellEnd"/>
      <w:r>
        <w:rPr>
          <w:rFonts w:ascii="Arial" w:hAnsi="Arial" w:cs="Arial"/>
          <w:sz w:val="20"/>
        </w:rPr>
        <w:t>/</w:t>
      </w:r>
      <w:proofErr w:type="spellStart"/>
      <w:r w:rsidR="008E4E8F">
        <w:rPr>
          <w:rFonts w:ascii="Arial" w:hAnsi="Arial" w:cs="Arial"/>
          <w:sz w:val="20"/>
        </w:rPr>
        <w:t>s</w:t>
      </w:r>
      <w:r>
        <w:rPr>
          <w:rFonts w:ascii="Arial" w:hAnsi="Arial" w:cs="Arial"/>
          <w:sz w:val="20"/>
        </w:rPr>
        <w:t>PUCCH</w:t>
      </w:r>
      <w:proofErr w:type="spellEnd"/>
      <w:r>
        <w:rPr>
          <w:rFonts w:ascii="Arial" w:hAnsi="Arial" w:cs="Arial"/>
          <w:sz w:val="20"/>
        </w:rPr>
        <w:t xml:space="preserve"> in a subframe configured for additional SRS symbols</w:t>
      </w:r>
      <w:r w:rsidR="008E4E8F">
        <w:rPr>
          <w:rFonts w:ascii="Arial" w:hAnsi="Arial" w:cs="Arial"/>
          <w:sz w:val="20"/>
        </w:rPr>
        <w:t>, regardless of whether SRS is triggered or not.</w:t>
      </w:r>
    </w:p>
    <w:p w14:paraId="36966A0C" w14:textId="1C0081D6" w:rsidR="00595B05" w:rsidRDefault="00595B05" w:rsidP="00595B05">
      <w:pPr>
        <w:snapToGrid w:val="0"/>
        <w:ind w:firstLine="360"/>
        <w:rPr>
          <w:rFonts w:ascii="Arial" w:hAnsi="Arial" w:cs="Arial"/>
          <w:szCs w:val="20"/>
        </w:rPr>
      </w:pPr>
      <w:r>
        <w:rPr>
          <w:rFonts w:ascii="Arial" w:hAnsi="Arial" w:cs="Arial"/>
          <w:szCs w:val="20"/>
        </w:rPr>
        <w:t xml:space="preserve">Anther related issue is </w:t>
      </w:r>
      <w:r w:rsidR="00D84D9C">
        <w:rPr>
          <w:rFonts w:ascii="Arial" w:hAnsi="Arial" w:cs="Arial"/>
          <w:szCs w:val="20"/>
        </w:rPr>
        <w:t>the power control of PUSCH/PUCCH. W</w:t>
      </w:r>
      <w:r>
        <w:rPr>
          <w:rFonts w:ascii="Arial" w:hAnsi="Arial" w:cs="Arial"/>
          <w:szCs w:val="20"/>
        </w:rPr>
        <w:t xml:space="preserve">hen </w:t>
      </w:r>
      <w:r w:rsidR="00D84D9C">
        <w:rPr>
          <w:rFonts w:ascii="Arial" w:hAnsi="Arial" w:cs="Arial"/>
          <w:szCs w:val="20"/>
        </w:rPr>
        <w:t xml:space="preserve">the shortened </w:t>
      </w:r>
      <w:r>
        <w:rPr>
          <w:rFonts w:ascii="Arial" w:hAnsi="Arial" w:cs="Arial"/>
          <w:szCs w:val="20"/>
        </w:rPr>
        <w:t xml:space="preserve">PUSCH/PUCCH carry UCI (e.g., HARQ-ACK, RI, PMI/CQI), power boosting is </w:t>
      </w:r>
      <w:r w:rsidR="00091A33">
        <w:rPr>
          <w:rFonts w:ascii="Arial" w:hAnsi="Arial" w:cs="Arial"/>
          <w:szCs w:val="20"/>
        </w:rPr>
        <w:t>defined for</w:t>
      </w:r>
      <w:r w:rsidR="00D84D9C">
        <w:rPr>
          <w:rFonts w:ascii="Arial" w:hAnsi="Arial" w:cs="Arial"/>
          <w:szCs w:val="20"/>
        </w:rPr>
        <w:t xml:space="preserve"> legacy PUSCH/PUCCH</w:t>
      </w:r>
      <w:r w:rsidR="00091A33">
        <w:rPr>
          <w:rFonts w:ascii="Arial" w:hAnsi="Arial" w:cs="Arial"/>
          <w:szCs w:val="20"/>
        </w:rPr>
        <w:t xml:space="preserve"> power control</w:t>
      </w:r>
      <w:r w:rsidR="00D84D9C">
        <w:rPr>
          <w:rFonts w:ascii="Arial" w:hAnsi="Arial" w:cs="Arial"/>
          <w:szCs w:val="20"/>
        </w:rPr>
        <w:t xml:space="preserve"> by assuming one SRS symbol</w:t>
      </w:r>
      <w:r>
        <w:rPr>
          <w:rFonts w:ascii="Arial" w:hAnsi="Arial" w:cs="Arial"/>
          <w:szCs w:val="20"/>
        </w:rPr>
        <w:t xml:space="preserve">. </w:t>
      </w:r>
      <w:r w:rsidR="00D84D9C">
        <w:rPr>
          <w:rFonts w:ascii="Arial" w:hAnsi="Arial" w:cs="Arial"/>
          <w:szCs w:val="20"/>
        </w:rPr>
        <w:t>If additional SRS symbols are configured, the adjustment is needed based on the</w:t>
      </w:r>
      <w:r w:rsidR="00D84D9C" w:rsidRPr="00D84D9C">
        <w:rPr>
          <w:rFonts w:ascii="Arial" w:hAnsi="Arial" w:cs="Arial"/>
          <w:szCs w:val="20"/>
        </w:rPr>
        <w:t xml:space="preserve"> </w:t>
      </w:r>
      <w:r w:rsidR="00D84D9C">
        <w:rPr>
          <w:rFonts w:ascii="Arial" w:hAnsi="Arial" w:cs="Arial"/>
          <w:szCs w:val="20"/>
        </w:rPr>
        <w:t>PUSCH/PUCCH RM duration</w:t>
      </w:r>
      <w:r>
        <w:rPr>
          <w:rFonts w:ascii="Arial" w:hAnsi="Arial" w:cs="Arial"/>
          <w:szCs w:val="20"/>
        </w:rPr>
        <w:t>.</w:t>
      </w:r>
    </w:p>
    <w:p w14:paraId="05F40738" w14:textId="7DC59CF9" w:rsidR="00595B05" w:rsidRDefault="00595B05" w:rsidP="00595B05">
      <w:pPr>
        <w:snapToGrid w:val="0"/>
        <w:rPr>
          <w:rFonts w:ascii="Arial" w:hAnsi="Arial" w:cs="Arial"/>
          <w:szCs w:val="20"/>
        </w:rPr>
      </w:pPr>
    </w:p>
    <w:p w14:paraId="2020394D" w14:textId="4C0AFECC" w:rsidR="00FE7817" w:rsidRPr="00D84D9C" w:rsidRDefault="00595B05" w:rsidP="00D84D9C">
      <w:pPr>
        <w:pStyle w:val="LGTdoc1"/>
        <w:spacing w:beforeLines="0" w:after="120" w:afterAutospacing="0"/>
        <w:rPr>
          <w:rFonts w:ascii="Arial" w:hAnsi="Arial" w:cs="Arial"/>
          <w:sz w:val="20"/>
        </w:rPr>
      </w:pPr>
      <w:r w:rsidRPr="000A7508">
        <w:rPr>
          <w:rFonts w:ascii="Arial" w:hAnsi="Arial" w:cs="Arial"/>
          <w:sz w:val="20"/>
          <w:u w:val="single"/>
        </w:rPr>
        <w:t xml:space="preserve">Proposal </w:t>
      </w:r>
      <w:r w:rsidR="00FA72DD">
        <w:rPr>
          <w:rFonts w:ascii="Arial" w:hAnsi="Arial" w:cs="Arial"/>
          <w:sz w:val="20"/>
          <w:u w:val="single"/>
        </w:rPr>
        <w:t>9</w:t>
      </w:r>
      <w:r w:rsidRPr="000A7508">
        <w:rPr>
          <w:rFonts w:ascii="Arial" w:hAnsi="Arial" w:cs="Arial"/>
          <w:sz w:val="20"/>
        </w:rPr>
        <w:t xml:space="preserve">: </w:t>
      </w:r>
      <w:r w:rsidR="00D84D9C">
        <w:rPr>
          <w:rFonts w:ascii="Arial" w:hAnsi="Arial" w:cs="Arial"/>
          <w:sz w:val="20"/>
        </w:rPr>
        <w:t>Adjust</w:t>
      </w:r>
      <w:r w:rsidRPr="000A7508">
        <w:rPr>
          <w:rFonts w:ascii="Arial" w:hAnsi="Arial" w:cs="Arial"/>
          <w:sz w:val="20"/>
        </w:rPr>
        <w:t xml:space="preserve"> </w:t>
      </w:r>
      <w:r>
        <w:rPr>
          <w:rFonts w:ascii="Arial" w:hAnsi="Arial" w:cs="Arial"/>
          <w:sz w:val="20"/>
        </w:rPr>
        <w:t xml:space="preserve">power boosting for </w:t>
      </w:r>
      <w:r w:rsidR="00D84D9C">
        <w:rPr>
          <w:rFonts w:ascii="Arial" w:hAnsi="Arial" w:cs="Arial"/>
          <w:sz w:val="20"/>
        </w:rPr>
        <w:t>s</w:t>
      </w:r>
      <w:r>
        <w:rPr>
          <w:rFonts w:ascii="Arial" w:hAnsi="Arial" w:cs="Arial"/>
          <w:sz w:val="20"/>
        </w:rPr>
        <w:t>PUSCH/</w:t>
      </w:r>
      <w:r w:rsidR="00D84D9C">
        <w:rPr>
          <w:rFonts w:ascii="Arial" w:hAnsi="Arial" w:cs="Arial"/>
          <w:sz w:val="20"/>
        </w:rPr>
        <w:t>s</w:t>
      </w:r>
      <w:r>
        <w:rPr>
          <w:rFonts w:ascii="Arial" w:hAnsi="Arial" w:cs="Arial"/>
          <w:sz w:val="20"/>
        </w:rPr>
        <w:t xml:space="preserve">PUCCH </w:t>
      </w:r>
      <w:r w:rsidR="00D84D9C">
        <w:rPr>
          <w:rFonts w:ascii="Arial" w:hAnsi="Arial" w:cs="Arial"/>
          <w:sz w:val="20"/>
        </w:rPr>
        <w:t>conveying</w:t>
      </w:r>
      <w:r w:rsidRPr="00595B05">
        <w:rPr>
          <w:rFonts w:ascii="Arial" w:hAnsi="Arial" w:cs="Arial"/>
          <w:sz w:val="20"/>
        </w:rPr>
        <w:t xml:space="preserve"> UCI </w:t>
      </w:r>
      <w:r>
        <w:rPr>
          <w:rFonts w:ascii="Arial" w:hAnsi="Arial" w:cs="Arial"/>
          <w:sz w:val="20"/>
        </w:rPr>
        <w:t xml:space="preserve">in </w:t>
      </w:r>
      <w:r w:rsidR="00D84D9C">
        <w:rPr>
          <w:rFonts w:ascii="Arial" w:hAnsi="Arial" w:cs="Arial"/>
          <w:sz w:val="20"/>
        </w:rPr>
        <w:t>a</w:t>
      </w:r>
      <w:r>
        <w:rPr>
          <w:rFonts w:ascii="Arial" w:hAnsi="Arial" w:cs="Arial"/>
          <w:sz w:val="20"/>
        </w:rPr>
        <w:t xml:space="preserve"> subframe with additional SRS symbols</w:t>
      </w:r>
      <w:r w:rsidRPr="000A7508">
        <w:rPr>
          <w:rFonts w:ascii="Arial" w:hAnsi="Arial" w:cs="Arial"/>
          <w:sz w:val="20"/>
        </w:rPr>
        <w:t>.</w:t>
      </w:r>
    </w:p>
    <w:p w14:paraId="26A5A4B3" w14:textId="77777777" w:rsidR="00665883" w:rsidRPr="00095B9B" w:rsidRDefault="00665883" w:rsidP="00665883">
      <w:pPr>
        <w:pStyle w:val="Heading1"/>
        <w:numPr>
          <w:ilvl w:val="0"/>
          <w:numId w:val="3"/>
        </w:numPr>
        <w:overflowPunct/>
        <w:autoSpaceDE/>
        <w:autoSpaceDN/>
        <w:adjustRightInd/>
        <w:ind w:left="432" w:hanging="432"/>
        <w:textAlignment w:val="auto"/>
        <w:rPr>
          <w:rFonts w:eastAsia="SimSun" w:cs="Arial"/>
        </w:rPr>
      </w:pPr>
      <w:r>
        <w:rPr>
          <w:rFonts w:eastAsia="SimSun" w:cs="Arial"/>
        </w:rPr>
        <w:t>Comb Configuration for Intra-subframe SRS repetition</w:t>
      </w:r>
    </w:p>
    <w:p w14:paraId="3BAC2FEF" w14:textId="77777777" w:rsidR="00665883" w:rsidRDefault="00665883" w:rsidP="00665883">
      <w:pPr>
        <w:pStyle w:val="LGTdoc1"/>
        <w:spacing w:beforeLines="0" w:before="120" w:after="220" w:afterAutospacing="0"/>
        <w:ind w:firstLine="360"/>
        <w:rPr>
          <w:rFonts w:ascii="Arial" w:hAnsi="Arial" w:cs="Arial"/>
          <w:b w:val="0"/>
          <w:sz w:val="20"/>
          <w:lang w:eastAsia="x-none"/>
        </w:rPr>
      </w:pPr>
      <w:r>
        <w:rPr>
          <w:rFonts w:ascii="Arial" w:hAnsi="Arial" w:cs="Arial"/>
          <w:b w:val="0"/>
          <w:sz w:val="20"/>
          <w:lang w:eastAsia="x-none"/>
        </w:rPr>
        <w:t xml:space="preserve">By using SRS repetitions, the number of subband/power/antenna changes is limited. But the multiplexing capacity of an SRS subframe may be reduced. For instance, to keep the same transmit power and bandwidth, the same SRS sequence spanning the subband of B PRBs may be repeated in </w:t>
      </w:r>
      <w:r w:rsidRPr="001D0BEC">
        <w:rPr>
          <w:rFonts w:ascii="Arial" w:hAnsi="Arial" w:cs="Arial"/>
          <w:b w:val="0"/>
          <w:sz w:val="20"/>
          <w:lang w:eastAsia="x-none"/>
        </w:rPr>
        <w:t>N</w:t>
      </w:r>
      <w:r>
        <w:rPr>
          <w:rFonts w:ascii="Arial" w:hAnsi="Arial" w:cs="Arial"/>
          <w:b w:val="0"/>
          <w:sz w:val="20"/>
          <w:lang w:eastAsia="x-none"/>
        </w:rPr>
        <w:t xml:space="preserve"> consecutive symbols. This repetition reduces the multiplexing capacity of SRS with respect to, for example, sounding B/N PRBs in N consecutive symbols with SRS FH.</w:t>
      </w:r>
    </w:p>
    <w:p w14:paraId="57B7B38C" w14:textId="047C023E" w:rsidR="00665883" w:rsidRPr="001D0BEC" w:rsidRDefault="00665883" w:rsidP="00665883">
      <w:pPr>
        <w:pStyle w:val="LGTdoc1"/>
        <w:spacing w:beforeLines="0" w:before="120" w:after="220" w:afterAutospacing="0"/>
        <w:rPr>
          <w:rFonts w:ascii="Arial" w:hAnsi="Arial" w:cs="Arial"/>
          <w:sz w:val="20"/>
          <w:lang w:eastAsia="x-none"/>
        </w:rPr>
      </w:pPr>
      <w:r w:rsidRPr="001D0BEC">
        <w:rPr>
          <w:rFonts w:ascii="Arial" w:hAnsi="Arial" w:cs="Arial"/>
          <w:sz w:val="20"/>
          <w:u w:val="single"/>
          <w:lang w:eastAsia="x-none"/>
        </w:rPr>
        <w:t xml:space="preserve">Observation </w:t>
      </w:r>
      <w:r w:rsidR="00FA72DD">
        <w:rPr>
          <w:rFonts w:ascii="Arial" w:hAnsi="Arial" w:cs="Arial"/>
          <w:sz w:val="20"/>
          <w:u w:val="single"/>
          <w:lang w:eastAsia="x-none"/>
        </w:rPr>
        <w:t>4</w:t>
      </w:r>
      <w:r w:rsidRPr="001D0BEC">
        <w:rPr>
          <w:rFonts w:ascii="Arial" w:hAnsi="Arial" w:cs="Arial"/>
          <w:sz w:val="20"/>
          <w:u w:val="single"/>
          <w:lang w:eastAsia="x-none"/>
        </w:rPr>
        <w:t>:</w:t>
      </w:r>
      <w:r w:rsidRPr="001D0BEC">
        <w:rPr>
          <w:rFonts w:ascii="Arial" w:hAnsi="Arial" w:cs="Arial"/>
          <w:b w:val="0"/>
          <w:sz w:val="20"/>
          <w:lang w:eastAsia="x-none"/>
        </w:rPr>
        <w:t xml:space="preserve"> </w:t>
      </w:r>
      <w:r w:rsidRPr="001D0BEC">
        <w:rPr>
          <w:rFonts w:ascii="Arial" w:hAnsi="Arial" w:cs="Arial"/>
          <w:sz w:val="20"/>
          <w:lang w:eastAsia="x-none"/>
        </w:rPr>
        <w:t xml:space="preserve">Pure </w:t>
      </w:r>
      <w:r>
        <w:rPr>
          <w:rFonts w:ascii="Arial" w:hAnsi="Arial" w:cs="Arial"/>
          <w:sz w:val="20"/>
          <w:lang w:eastAsia="x-none"/>
        </w:rPr>
        <w:t xml:space="preserve">SRS </w:t>
      </w:r>
      <w:r w:rsidRPr="001D0BEC">
        <w:rPr>
          <w:rFonts w:ascii="Arial" w:hAnsi="Arial" w:cs="Arial"/>
          <w:sz w:val="20"/>
          <w:lang w:eastAsia="x-none"/>
        </w:rPr>
        <w:t>repetition reduces the SRS capacity with respect to more advanced techniques.</w:t>
      </w:r>
    </w:p>
    <w:p w14:paraId="3D6FE5E4" w14:textId="77777777" w:rsidR="00665883" w:rsidRDefault="00665883" w:rsidP="00665883">
      <w:pPr>
        <w:pStyle w:val="LGTdoc1"/>
        <w:spacing w:beforeLines="0" w:before="120" w:after="220" w:afterAutospacing="0"/>
        <w:ind w:firstLine="360"/>
        <w:rPr>
          <w:rFonts w:ascii="Arial" w:hAnsi="Arial" w:cs="Arial"/>
          <w:b w:val="0"/>
          <w:sz w:val="20"/>
          <w:lang w:eastAsia="x-none"/>
        </w:rPr>
      </w:pPr>
      <w:r>
        <w:rPr>
          <w:rFonts w:ascii="Arial" w:hAnsi="Arial" w:cs="Arial"/>
          <w:b w:val="0"/>
          <w:sz w:val="20"/>
          <w:lang w:eastAsia="x-none"/>
        </w:rPr>
        <w:t xml:space="preserve">Some techniques, such as repetition with comb/comb offset for hopping and switching, can be considered to reduce the number of power changes while keeping multiplexing capability intact. We could use SRS larger comb over wider subband to speed up the sounding over entire system bandwidth by using less number of symbols with less frequent power changes, as shown in </w:t>
      </w:r>
      <w:r w:rsidRPr="00231775">
        <w:rPr>
          <w:rFonts w:ascii="Arial" w:hAnsi="Arial" w:cs="Arial"/>
          <w:sz w:val="20"/>
          <w:lang w:eastAsia="x-none"/>
        </w:rPr>
        <w:t xml:space="preserve">Figure </w:t>
      </w:r>
      <w:r>
        <w:rPr>
          <w:rFonts w:ascii="Arial" w:hAnsi="Arial" w:cs="Arial"/>
          <w:sz w:val="20"/>
          <w:lang w:eastAsia="x-none"/>
        </w:rPr>
        <w:t>2(a)</w:t>
      </w:r>
      <w:r>
        <w:rPr>
          <w:rFonts w:ascii="Arial" w:hAnsi="Arial" w:cs="Arial"/>
          <w:b w:val="0"/>
          <w:sz w:val="20"/>
          <w:lang w:eastAsia="x-none"/>
        </w:rPr>
        <w:t>. In this case, a comb offset for each SRS symbol on same subband/antenna is beneficial to improve channel estimation accuracy</w:t>
      </w:r>
      <w:r w:rsidRPr="00901AB6">
        <w:rPr>
          <w:rFonts w:ascii="Arial" w:hAnsi="Arial" w:cs="Arial"/>
          <w:b w:val="0"/>
          <w:sz w:val="20"/>
          <w:lang w:eastAsia="x-none"/>
        </w:rPr>
        <w:t xml:space="preserve"> </w:t>
      </w:r>
      <w:r>
        <w:rPr>
          <w:rFonts w:ascii="Arial" w:hAnsi="Arial" w:cs="Arial"/>
          <w:b w:val="0"/>
          <w:sz w:val="20"/>
          <w:lang w:eastAsia="x-none"/>
        </w:rPr>
        <w:t xml:space="preserve">especially in channels with long delay spread. </w:t>
      </w:r>
      <w:r w:rsidRPr="006B458B">
        <w:rPr>
          <w:rFonts w:ascii="Arial" w:hAnsi="Arial" w:cs="Arial"/>
          <w:b w:val="0"/>
          <w:sz w:val="20"/>
          <w:lang w:eastAsia="x-none"/>
        </w:rPr>
        <w:t>For example, for a baseline use case of comb=2, we can have repetitions with comb=4 and comb offset of 2, so that the eNB can coherently combine both SRS symbols and estimate a delay spread equivalent to that of a comb</w:t>
      </w:r>
      <w:r w:rsidRPr="00FA56DF">
        <w:rPr>
          <w:rFonts w:ascii="Arial" w:hAnsi="Arial" w:cs="Arial"/>
          <w:b w:val="0"/>
          <w:sz w:val="20"/>
          <w:lang w:eastAsia="x-none"/>
        </w:rPr>
        <w:t>=2, while increasing the multiplexing capability by a factor of 2 with respect to pure repetition.</w:t>
      </w:r>
    </w:p>
    <w:p w14:paraId="08D3221D" w14:textId="77777777" w:rsidR="00665883" w:rsidRDefault="00665883" w:rsidP="00665883">
      <w:pPr>
        <w:pStyle w:val="LGTdoc1"/>
        <w:spacing w:beforeLines="0" w:after="0" w:afterAutospacing="0"/>
        <w:ind w:firstLine="432"/>
        <w:rPr>
          <w:rFonts w:ascii="Arial" w:hAnsi="Arial" w:cs="Arial"/>
          <w:b w:val="0"/>
          <w:sz w:val="20"/>
          <w:lang w:eastAsia="x-none"/>
        </w:rPr>
      </w:pPr>
      <w:r>
        <w:rPr>
          <w:rFonts w:ascii="Arial" w:hAnsi="Arial" w:cs="Arial"/>
          <w:b w:val="0"/>
          <w:sz w:val="20"/>
          <w:lang w:eastAsia="x-none"/>
        </w:rPr>
        <w:t xml:space="preserve">On the other hand, if intra-subframe repetition is configured, it may sacrifice capacity </w:t>
      </w:r>
      <w:r w:rsidRPr="00B87F9D">
        <w:rPr>
          <w:rFonts w:ascii="Arial" w:hAnsi="Arial" w:cs="Arial"/>
          <w:b w:val="0"/>
          <w:sz w:val="20"/>
          <w:lang w:eastAsia="x-none"/>
        </w:rPr>
        <w:t xml:space="preserve">(and resources wasted). </w:t>
      </w:r>
      <w:r>
        <w:rPr>
          <w:rFonts w:ascii="Arial" w:hAnsi="Arial" w:cs="Arial"/>
          <w:b w:val="0"/>
          <w:sz w:val="20"/>
          <w:lang w:eastAsia="x-none"/>
        </w:rPr>
        <w:t xml:space="preserve">One option (Alt1 in </w:t>
      </w:r>
      <w:r w:rsidRPr="00AF2F64">
        <w:rPr>
          <w:rFonts w:ascii="Arial" w:hAnsi="Arial" w:cs="Arial"/>
          <w:sz w:val="20"/>
          <w:lang w:eastAsia="x-none"/>
        </w:rPr>
        <w:t>Figure 2(b)</w:t>
      </w:r>
      <w:r>
        <w:rPr>
          <w:rFonts w:ascii="Arial" w:hAnsi="Arial" w:cs="Arial"/>
          <w:b w:val="0"/>
          <w:sz w:val="20"/>
          <w:lang w:eastAsia="x-none"/>
        </w:rPr>
        <w:t>) to increase capacity is by the use of orthogonal cover codes (OCC) over the repeated symbols</w:t>
      </w:r>
      <w:r w:rsidRPr="00B87F9D">
        <w:rPr>
          <w:rFonts w:ascii="Arial" w:hAnsi="Arial" w:cs="Arial"/>
          <w:b w:val="0"/>
          <w:sz w:val="20"/>
          <w:lang w:eastAsia="x-none"/>
        </w:rPr>
        <w:t xml:space="preserve"> (e.g. [+ +, + -] OCC over SRS repeated symbols)</w:t>
      </w:r>
      <w:r>
        <w:rPr>
          <w:rFonts w:ascii="Arial" w:hAnsi="Arial" w:cs="Arial"/>
          <w:b w:val="0"/>
          <w:sz w:val="20"/>
          <w:lang w:eastAsia="x-none"/>
        </w:rPr>
        <w:t>.</w:t>
      </w:r>
      <w:r w:rsidRPr="00B87F9D">
        <w:rPr>
          <w:rFonts w:ascii="Arial" w:hAnsi="Arial" w:cs="Arial"/>
          <w:b w:val="0"/>
          <w:sz w:val="20"/>
          <w:lang w:eastAsia="x-none"/>
        </w:rPr>
        <w:t xml:space="preserve"> </w:t>
      </w:r>
      <w:r>
        <w:rPr>
          <w:rFonts w:ascii="Arial" w:hAnsi="Arial" w:cs="Arial"/>
          <w:b w:val="0"/>
          <w:sz w:val="20"/>
          <w:lang w:eastAsia="x-none"/>
        </w:rPr>
        <w:t>But</w:t>
      </w:r>
      <w:r w:rsidRPr="00B87F9D">
        <w:rPr>
          <w:rFonts w:ascii="Arial" w:hAnsi="Arial" w:cs="Arial"/>
          <w:b w:val="0"/>
          <w:sz w:val="20"/>
          <w:lang w:eastAsia="x-none"/>
        </w:rPr>
        <w:t xml:space="preserve"> if one of the symbols is lost (e.g. due to dropping/collision)</w:t>
      </w:r>
      <w:r>
        <w:rPr>
          <w:rFonts w:ascii="Arial" w:hAnsi="Arial" w:cs="Arial"/>
          <w:b w:val="0"/>
          <w:sz w:val="20"/>
          <w:lang w:eastAsia="x-none"/>
        </w:rPr>
        <w:t xml:space="preserve">, </w:t>
      </w:r>
      <w:r w:rsidRPr="00B87F9D">
        <w:rPr>
          <w:rFonts w:ascii="Arial" w:hAnsi="Arial" w:cs="Arial"/>
          <w:b w:val="0"/>
          <w:sz w:val="20"/>
          <w:lang w:eastAsia="x-none"/>
        </w:rPr>
        <w:t xml:space="preserve">it is </w:t>
      </w:r>
      <w:r>
        <w:rPr>
          <w:rFonts w:ascii="Arial" w:hAnsi="Arial" w:cs="Arial"/>
          <w:b w:val="0"/>
          <w:sz w:val="20"/>
          <w:lang w:eastAsia="x-none"/>
        </w:rPr>
        <w:t>im</w:t>
      </w:r>
      <w:r w:rsidRPr="00B87F9D">
        <w:rPr>
          <w:rFonts w:ascii="Arial" w:hAnsi="Arial" w:cs="Arial"/>
          <w:b w:val="0"/>
          <w:sz w:val="20"/>
          <w:lang w:eastAsia="x-none"/>
        </w:rPr>
        <w:t xml:space="preserve">possible to demultiplex each UE’s SRS at </w:t>
      </w:r>
      <w:r>
        <w:rPr>
          <w:rFonts w:ascii="Arial" w:hAnsi="Arial" w:cs="Arial"/>
          <w:b w:val="0"/>
          <w:sz w:val="20"/>
          <w:lang w:eastAsia="x-none"/>
        </w:rPr>
        <w:t>eNB</w:t>
      </w:r>
      <w:r w:rsidRPr="00B87F9D">
        <w:rPr>
          <w:rFonts w:ascii="Arial" w:hAnsi="Arial" w:cs="Arial"/>
          <w:b w:val="0"/>
          <w:sz w:val="20"/>
          <w:lang w:eastAsia="x-none"/>
        </w:rPr>
        <w:t>.</w:t>
      </w:r>
      <w:r>
        <w:rPr>
          <w:rFonts w:ascii="Arial" w:hAnsi="Arial" w:cs="Arial"/>
          <w:b w:val="0"/>
          <w:sz w:val="20"/>
          <w:lang w:eastAsia="x-none"/>
        </w:rPr>
        <w:t xml:space="preserve"> If SRS symbol repetitions are enabled, we use SRS comb to multiplex more than one UE in the frequency domain, as illustrated as Alt2 in </w:t>
      </w:r>
      <w:r w:rsidRPr="00231775">
        <w:rPr>
          <w:rFonts w:ascii="Arial" w:hAnsi="Arial" w:cs="Arial"/>
          <w:sz w:val="20"/>
          <w:lang w:eastAsia="x-none"/>
        </w:rPr>
        <w:t xml:space="preserve">Figure </w:t>
      </w:r>
      <w:r>
        <w:rPr>
          <w:rFonts w:ascii="Arial" w:hAnsi="Arial" w:cs="Arial"/>
          <w:sz w:val="20"/>
          <w:lang w:eastAsia="x-none"/>
        </w:rPr>
        <w:t>2(b)</w:t>
      </w:r>
      <w:r>
        <w:rPr>
          <w:rFonts w:ascii="Arial" w:hAnsi="Arial" w:cs="Arial"/>
          <w:b w:val="0"/>
          <w:sz w:val="20"/>
          <w:lang w:eastAsia="x-none"/>
        </w:rPr>
        <w:t>, where the</w:t>
      </w:r>
      <w:r w:rsidRPr="00010C59">
        <w:rPr>
          <w:rFonts w:ascii="Arial" w:hAnsi="Arial" w:cs="Arial"/>
          <w:b w:val="0"/>
          <w:sz w:val="20"/>
          <w:lang w:eastAsia="x-none"/>
        </w:rPr>
        <w:t xml:space="preserve"> SRS symbol </w:t>
      </w:r>
      <w:r>
        <w:rPr>
          <w:rFonts w:ascii="Arial" w:hAnsi="Arial" w:cs="Arial"/>
          <w:b w:val="0"/>
          <w:sz w:val="20"/>
          <w:lang w:eastAsia="x-none"/>
        </w:rPr>
        <w:t xml:space="preserve">repetition is configured with </w:t>
      </w:r>
      <w:r w:rsidRPr="00010C59">
        <w:rPr>
          <w:rFonts w:ascii="Arial" w:hAnsi="Arial" w:cs="Arial"/>
          <w:b w:val="0"/>
          <w:sz w:val="20"/>
          <w:lang w:eastAsia="x-none"/>
        </w:rPr>
        <w:t xml:space="preserve">comb offset in </w:t>
      </w:r>
      <w:r>
        <w:rPr>
          <w:rFonts w:ascii="Arial" w:hAnsi="Arial" w:cs="Arial"/>
          <w:b w:val="0"/>
          <w:sz w:val="20"/>
          <w:lang w:eastAsia="x-none"/>
        </w:rPr>
        <w:t xml:space="preserve">SRS </w:t>
      </w:r>
      <w:r w:rsidRPr="00010C59">
        <w:rPr>
          <w:rFonts w:ascii="Arial" w:hAnsi="Arial" w:cs="Arial"/>
          <w:b w:val="0"/>
          <w:sz w:val="20"/>
          <w:lang w:eastAsia="x-none"/>
        </w:rPr>
        <w:t>symbol</w:t>
      </w:r>
      <w:r>
        <w:rPr>
          <w:rFonts w:ascii="Arial" w:hAnsi="Arial" w:cs="Arial"/>
          <w:b w:val="0"/>
          <w:sz w:val="20"/>
          <w:lang w:eastAsia="x-none"/>
        </w:rPr>
        <w:t>s.</w:t>
      </w:r>
    </w:p>
    <w:p w14:paraId="26D0748D" w14:textId="77777777" w:rsidR="00665883" w:rsidRDefault="00665883" w:rsidP="00665883">
      <w:pPr>
        <w:pStyle w:val="LGTdoc1"/>
        <w:spacing w:before="120"/>
        <w:ind w:firstLine="432"/>
        <w:rPr>
          <w:rFonts w:ascii="Arial" w:hAnsi="Arial" w:cs="Arial"/>
          <w:b w:val="0"/>
          <w:sz w:val="20"/>
          <w:lang w:eastAsia="x-none"/>
        </w:rPr>
      </w:pPr>
      <w:r>
        <w:rPr>
          <w:rFonts w:ascii="Arial" w:hAnsi="Arial" w:cs="Arial"/>
          <w:b w:val="0"/>
          <w:sz w:val="20"/>
          <w:lang w:eastAsia="x-none"/>
        </w:rPr>
        <w:t>Therefore, the SRS repetition in same subband/antenna but different comb offset</w:t>
      </w:r>
      <w:r w:rsidRPr="006B458B">
        <w:rPr>
          <w:rFonts w:ascii="Arial" w:hAnsi="Arial" w:cs="Arial"/>
          <w:b w:val="0"/>
          <w:sz w:val="20"/>
          <w:lang w:eastAsia="x-none"/>
        </w:rPr>
        <w:t xml:space="preserve"> can be used to </w:t>
      </w:r>
      <w:r>
        <w:rPr>
          <w:rFonts w:ascii="Arial" w:hAnsi="Arial" w:cs="Arial"/>
          <w:b w:val="0"/>
          <w:sz w:val="20"/>
          <w:lang w:eastAsia="x-none"/>
        </w:rPr>
        <w:t xml:space="preserve">improve the channel estimation as well as to </w:t>
      </w:r>
      <w:r w:rsidRPr="006B458B">
        <w:rPr>
          <w:rFonts w:ascii="Arial" w:hAnsi="Arial" w:cs="Arial"/>
          <w:b w:val="0"/>
          <w:sz w:val="20"/>
          <w:lang w:eastAsia="x-none"/>
        </w:rPr>
        <w:t xml:space="preserve">increase capacity (e.g. similar </w:t>
      </w:r>
      <w:r>
        <w:rPr>
          <w:rFonts w:ascii="Arial" w:hAnsi="Arial" w:cs="Arial"/>
          <w:b w:val="0"/>
          <w:sz w:val="20"/>
          <w:lang w:eastAsia="x-none"/>
        </w:rPr>
        <w:t>effect as</w:t>
      </w:r>
      <w:r w:rsidRPr="006B458B">
        <w:rPr>
          <w:rFonts w:ascii="Arial" w:hAnsi="Arial" w:cs="Arial"/>
          <w:b w:val="0"/>
          <w:sz w:val="20"/>
          <w:lang w:eastAsia="x-none"/>
        </w:rPr>
        <w:t xml:space="preserve"> OCC), with the advantage that if one of the SRS symbols is dropped, the other UE in the same “comb offset” group can be still recovered. </w:t>
      </w:r>
    </w:p>
    <w:p w14:paraId="2613F9AD" w14:textId="77777777" w:rsidR="00665883" w:rsidRDefault="00665883" w:rsidP="00665883">
      <w:pPr>
        <w:pStyle w:val="LGTdoc1"/>
        <w:spacing w:beforeLines="0" w:before="120" w:after="220" w:afterAutospacing="0"/>
        <w:ind w:left="360"/>
        <w:jc w:val="center"/>
        <w:rPr>
          <w:rFonts w:ascii="Arial" w:hAnsi="Arial" w:cs="Arial"/>
          <w:b w:val="0"/>
          <w:sz w:val="22"/>
          <w:szCs w:val="22"/>
        </w:rPr>
      </w:pPr>
      <w:r w:rsidRPr="0099458F">
        <w:rPr>
          <w:noProof/>
        </w:rPr>
        <w:lastRenderedPageBreak/>
        <w:drawing>
          <wp:inline distT="0" distB="0" distL="0" distR="0" wp14:anchorId="19362BAE" wp14:editId="4E36775F">
            <wp:extent cx="3954921" cy="138046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964560" cy="1383832"/>
                    </a:xfrm>
                    <a:prstGeom prst="rect">
                      <a:avLst/>
                    </a:prstGeom>
                    <a:noFill/>
                    <a:ln>
                      <a:noFill/>
                    </a:ln>
                  </pic:spPr>
                </pic:pic>
              </a:graphicData>
            </a:graphic>
          </wp:inline>
        </w:drawing>
      </w:r>
    </w:p>
    <w:p w14:paraId="675E1B04" w14:textId="77777777" w:rsidR="00665883" w:rsidRPr="004D061B" w:rsidRDefault="00665883" w:rsidP="00665883">
      <w:pPr>
        <w:pStyle w:val="LGTdoc1"/>
        <w:numPr>
          <w:ilvl w:val="0"/>
          <w:numId w:val="13"/>
        </w:numPr>
        <w:spacing w:beforeLines="0" w:before="120" w:after="220" w:afterAutospacing="0"/>
        <w:jc w:val="center"/>
        <w:rPr>
          <w:rFonts w:ascii="Arial" w:hAnsi="Arial" w:cs="Arial"/>
          <w:sz w:val="20"/>
          <w:szCs w:val="22"/>
        </w:rPr>
      </w:pPr>
      <w:r>
        <w:rPr>
          <w:rFonts w:ascii="Arial" w:hAnsi="Arial" w:cs="Arial"/>
          <w:sz w:val="20"/>
          <w:szCs w:val="22"/>
        </w:rPr>
        <w:t>SRS repetition on w</w:t>
      </w:r>
      <w:r w:rsidRPr="004D061B">
        <w:rPr>
          <w:rFonts w:ascii="Arial" w:hAnsi="Arial" w:cs="Arial"/>
          <w:sz w:val="20"/>
          <w:szCs w:val="22"/>
        </w:rPr>
        <w:t>ider bandwidth</w:t>
      </w:r>
    </w:p>
    <w:p w14:paraId="203F58FF" w14:textId="77777777" w:rsidR="00665883" w:rsidRDefault="00665883" w:rsidP="00665883">
      <w:pPr>
        <w:pStyle w:val="LGTdoc1"/>
        <w:spacing w:beforeLines="0" w:before="120" w:after="220" w:afterAutospacing="0"/>
        <w:jc w:val="center"/>
        <w:rPr>
          <w:rFonts w:ascii="Arial" w:hAnsi="Arial" w:cs="Arial"/>
          <w:b w:val="0"/>
          <w:sz w:val="22"/>
          <w:szCs w:val="22"/>
        </w:rPr>
      </w:pPr>
      <w:r w:rsidRPr="0043163E">
        <w:rPr>
          <w:noProof/>
        </w:rPr>
        <w:drawing>
          <wp:inline distT="0" distB="0" distL="0" distR="0" wp14:anchorId="1A8E4417" wp14:editId="5ED6F242">
            <wp:extent cx="3074180" cy="165249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84586" cy="1658089"/>
                    </a:xfrm>
                    <a:prstGeom prst="rect">
                      <a:avLst/>
                    </a:prstGeom>
                    <a:noFill/>
                    <a:ln>
                      <a:noFill/>
                    </a:ln>
                  </pic:spPr>
                </pic:pic>
              </a:graphicData>
            </a:graphic>
          </wp:inline>
        </w:drawing>
      </w:r>
    </w:p>
    <w:p w14:paraId="394601BC" w14:textId="77777777" w:rsidR="00665883" w:rsidRPr="004D061B" w:rsidRDefault="00665883" w:rsidP="00665883">
      <w:pPr>
        <w:pStyle w:val="LGTdoc1"/>
        <w:numPr>
          <w:ilvl w:val="0"/>
          <w:numId w:val="13"/>
        </w:numPr>
        <w:spacing w:beforeLines="0" w:before="120" w:after="220" w:afterAutospacing="0"/>
        <w:jc w:val="center"/>
        <w:rPr>
          <w:rFonts w:ascii="Arial" w:hAnsi="Arial" w:cs="Arial"/>
          <w:sz w:val="20"/>
          <w:szCs w:val="22"/>
        </w:rPr>
      </w:pPr>
      <w:r>
        <w:rPr>
          <w:rFonts w:ascii="Arial" w:hAnsi="Arial" w:cs="Arial"/>
          <w:sz w:val="20"/>
          <w:szCs w:val="22"/>
        </w:rPr>
        <w:t>SRS repetition</w:t>
      </w:r>
      <w:r w:rsidRPr="004D061B">
        <w:rPr>
          <w:rFonts w:ascii="Arial" w:hAnsi="Arial" w:cs="Arial"/>
          <w:sz w:val="20"/>
          <w:szCs w:val="22"/>
        </w:rPr>
        <w:t xml:space="preserve"> </w:t>
      </w:r>
      <w:r>
        <w:rPr>
          <w:rFonts w:ascii="Arial" w:hAnsi="Arial" w:cs="Arial"/>
          <w:sz w:val="20"/>
          <w:szCs w:val="22"/>
        </w:rPr>
        <w:t>on s</w:t>
      </w:r>
      <w:r w:rsidRPr="004D061B">
        <w:rPr>
          <w:rFonts w:ascii="Arial" w:hAnsi="Arial" w:cs="Arial"/>
          <w:sz w:val="20"/>
          <w:szCs w:val="22"/>
        </w:rPr>
        <w:t>ame bandwidth</w:t>
      </w:r>
    </w:p>
    <w:p w14:paraId="4DBD4DA2" w14:textId="3F6B0FAD" w:rsidR="00665883" w:rsidRDefault="00665883" w:rsidP="00665883">
      <w:pPr>
        <w:pStyle w:val="LGTdoc1"/>
        <w:spacing w:beforeLines="0" w:before="120" w:after="220" w:afterAutospacing="0"/>
        <w:jc w:val="center"/>
        <w:rPr>
          <w:rFonts w:ascii="Arial" w:hAnsi="Arial" w:cs="Arial"/>
          <w:sz w:val="20"/>
          <w:szCs w:val="22"/>
        </w:rPr>
      </w:pPr>
      <w:r w:rsidRPr="006162B2">
        <w:rPr>
          <w:rFonts w:ascii="Arial" w:hAnsi="Arial" w:cs="Arial"/>
          <w:sz w:val="20"/>
          <w:szCs w:val="22"/>
        </w:rPr>
        <w:t xml:space="preserve">Figure </w:t>
      </w:r>
      <w:r w:rsidR="00D84D9C">
        <w:rPr>
          <w:rFonts w:ascii="Arial" w:hAnsi="Arial" w:cs="Arial"/>
          <w:sz w:val="20"/>
          <w:szCs w:val="22"/>
        </w:rPr>
        <w:t>3</w:t>
      </w:r>
      <w:r>
        <w:rPr>
          <w:rFonts w:ascii="Arial" w:hAnsi="Arial" w:cs="Arial"/>
          <w:sz w:val="20"/>
          <w:szCs w:val="22"/>
        </w:rPr>
        <w:t xml:space="preserve"> SRS repetition with/without comb/comb offset configuration</w:t>
      </w:r>
    </w:p>
    <w:p w14:paraId="72580C80" w14:textId="4813F879" w:rsidR="00665883" w:rsidRPr="00420D75" w:rsidRDefault="00665883" w:rsidP="00665883">
      <w:pPr>
        <w:pStyle w:val="LGTdoc1"/>
        <w:spacing w:beforeLines="0" w:after="120" w:afterAutospacing="0"/>
        <w:rPr>
          <w:rFonts w:ascii="Arial" w:hAnsi="Arial" w:cs="Arial"/>
          <w:sz w:val="20"/>
        </w:rPr>
      </w:pPr>
      <w:r>
        <w:rPr>
          <w:rFonts w:ascii="Arial" w:hAnsi="Arial" w:cs="Arial"/>
          <w:sz w:val="20"/>
          <w:u w:val="single"/>
        </w:rPr>
        <w:t xml:space="preserve">Observation </w:t>
      </w:r>
      <w:r w:rsidR="00FA72DD">
        <w:rPr>
          <w:rFonts w:ascii="Arial" w:hAnsi="Arial" w:cs="Arial"/>
          <w:sz w:val="20"/>
          <w:u w:val="single"/>
        </w:rPr>
        <w:t>5</w:t>
      </w:r>
      <w:r>
        <w:rPr>
          <w:rFonts w:ascii="Arial" w:hAnsi="Arial" w:cs="Arial"/>
          <w:sz w:val="20"/>
          <w:u w:val="single"/>
        </w:rPr>
        <w:t>:</w:t>
      </w:r>
      <w:r w:rsidRPr="001D0BEC">
        <w:rPr>
          <w:rFonts w:ascii="Arial" w:hAnsi="Arial" w:cs="Arial"/>
          <w:sz w:val="20"/>
        </w:rPr>
        <w:t xml:space="preserve"> </w:t>
      </w:r>
      <w:r w:rsidRPr="00420D75">
        <w:rPr>
          <w:rFonts w:ascii="Arial" w:hAnsi="Arial" w:cs="Arial"/>
          <w:sz w:val="20"/>
        </w:rPr>
        <w:t>SRS repetition with comb offset has the following desired properties:</w:t>
      </w:r>
    </w:p>
    <w:p w14:paraId="36E483BC" w14:textId="77777777" w:rsidR="00665883" w:rsidRDefault="00665883" w:rsidP="00665883">
      <w:pPr>
        <w:pStyle w:val="LGTdoc1"/>
        <w:numPr>
          <w:ilvl w:val="0"/>
          <w:numId w:val="9"/>
        </w:numPr>
        <w:spacing w:beforeLines="0" w:after="120" w:afterAutospacing="0"/>
        <w:rPr>
          <w:rFonts w:ascii="Arial" w:hAnsi="Arial" w:cs="Arial"/>
          <w:sz w:val="20"/>
        </w:rPr>
      </w:pPr>
      <w:r>
        <w:rPr>
          <w:rFonts w:ascii="Arial" w:hAnsi="Arial" w:cs="Arial"/>
          <w:sz w:val="20"/>
        </w:rPr>
        <w:t>Keep c</w:t>
      </w:r>
      <w:r w:rsidRPr="001D0BEC">
        <w:rPr>
          <w:rFonts w:ascii="Arial" w:hAnsi="Arial" w:cs="Arial"/>
          <w:sz w:val="20"/>
        </w:rPr>
        <w:t>onstant power/bandwidth across multiple symbols (thus no transient is needed)</w:t>
      </w:r>
    </w:p>
    <w:p w14:paraId="779E993D" w14:textId="77777777" w:rsidR="00665883" w:rsidRDefault="00665883" w:rsidP="00665883">
      <w:pPr>
        <w:pStyle w:val="LGTdoc1"/>
        <w:numPr>
          <w:ilvl w:val="0"/>
          <w:numId w:val="9"/>
        </w:numPr>
        <w:spacing w:beforeLines="0" w:after="120" w:afterAutospacing="0"/>
        <w:rPr>
          <w:rFonts w:ascii="Arial" w:hAnsi="Arial" w:cs="Arial"/>
          <w:sz w:val="20"/>
        </w:rPr>
      </w:pPr>
      <w:r>
        <w:rPr>
          <w:rFonts w:ascii="Arial" w:hAnsi="Arial" w:cs="Arial"/>
          <w:sz w:val="20"/>
        </w:rPr>
        <w:t>Improve</w:t>
      </w:r>
      <w:r w:rsidRPr="001D0BEC">
        <w:rPr>
          <w:rFonts w:ascii="Arial" w:hAnsi="Arial" w:cs="Arial"/>
          <w:sz w:val="20"/>
        </w:rPr>
        <w:t xml:space="preserve"> multiplexing capacity</w:t>
      </w:r>
    </w:p>
    <w:p w14:paraId="1A69A01D" w14:textId="77777777" w:rsidR="00665883" w:rsidRPr="001D0BEC" w:rsidRDefault="00665883" w:rsidP="00665883">
      <w:pPr>
        <w:pStyle w:val="LGTdoc1"/>
        <w:numPr>
          <w:ilvl w:val="0"/>
          <w:numId w:val="9"/>
        </w:numPr>
        <w:spacing w:beforeLines="0" w:after="120" w:afterAutospacing="0"/>
        <w:rPr>
          <w:rFonts w:ascii="Arial" w:hAnsi="Arial" w:cs="Arial"/>
          <w:sz w:val="20"/>
        </w:rPr>
      </w:pPr>
      <w:r w:rsidRPr="001D0BEC">
        <w:rPr>
          <w:rFonts w:ascii="Arial" w:hAnsi="Arial" w:cs="Arial"/>
          <w:sz w:val="20"/>
        </w:rPr>
        <w:t>Signal can be partially recovered even in case of one of the SRS symbols being dropped/interfere</w:t>
      </w:r>
      <w:r>
        <w:rPr>
          <w:rFonts w:ascii="Arial" w:hAnsi="Arial" w:cs="Arial"/>
          <w:sz w:val="20"/>
        </w:rPr>
        <w:t>d</w:t>
      </w:r>
      <w:r w:rsidRPr="001D0BEC">
        <w:rPr>
          <w:rFonts w:ascii="Arial" w:hAnsi="Arial" w:cs="Arial"/>
          <w:sz w:val="20"/>
        </w:rPr>
        <w:t xml:space="preserve"> (unlike OCC).</w:t>
      </w:r>
    </w:p>
    <w:p w14:paraId="61304230" w14:textId="77777777" w:rsidR="00665883" w:rsidRPr="00420D75" w:rsidRDefault="00665883" w:rsidP="00665883">
      <w:pPr>
        <w:pStyle w:val="LGTdoc1"/>
        <w:spacing w:beforeLines="0" w:after="120" w:afterAutospacing="0"/>
        <w:rPr>
          <w:rFonts w:ascii="Arial" w:hAnsi="Arial" w:cs="Arial"/>
          <w:b w:val="0"/>
          <w:sz w:val="20"/>
        </w:rPr>
      </w:pPr>
      <w:r w:rsidRPr="00420D75">
        <w:rPr>
          <w:rFonts w:ascii="Arial" w:hAnsi="Arial" w:cs="Arial"/>
          <w:b w:val="0"/>
          <w:sz w:val="20"/>
        </w:rPr>
        <w:t>In view of the advantages above, we make the following proposal.</w:t>
      </w:r>
    </w:p>
    <w:p w14:paraId="13681A7C" w14:textId="77777777" w:rsidR="00665883" w:rsidRDefault="00665883" w:rsidP="00665883">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10</w:t>
      </w:r>
      <w:r w:rsidRPr="006F5DDF">
        <w:rPr>
          <w:rFonts w:ascii="Arial" w:hAnsi="Arial" w:cs="Arial"/>
          <w:sz w:val="20"/>
        </w:rPr>
        <w:t xml:space="preserve">: </w:t>
      </w:r>
      <w:r>
        <w:rPr>
          <w:rFonts w:ascii="Arial" w:hAnsi="Arial" w:cs="Arial"/>
          <w:sz w:val="20"/>
        </w:rPr>
        <w:t>Support SRS repetition with flexible comb/comb offset configuration</w:t>
      </w:r>
      <w:r w:rsidRPr="006F5DDF">
        <w:rPr>
          <w:rFonts w:ascii="Arial" w:hAnsi="Arial" w:cs="Arial"/>
          <w:sz w:val="20"/>
        </w:rPr>
        <w:t>.</w:t>
      </w:r>
    </w:p>
    <w:p w14:paraId="0AE73D74" w14:textId="26150F56" w:rsidR="00C34876" w:rsidRPr="00095B9B" w:rsidRDefault="00C34876" w:rsidP="005F5F64">
      <w:pPr>
        <w:pStyle w:val="Heading1"/>
        <w:numPr>
          <w:ilvl w:val="0"/>
          <w:numId w:val="3"/>
        </w:numPr>
        <w:overflowPunct/>
        <w:autoSpaceDE/>
        <w:autoSpaceDN/>
        <w:adjustRightInd/>
        <w:ind w:left="432" w:hanging="432"/>
        <w:textAlignment w:val="auto"/>
        <w:rPr>
          <w:rFonts w:eastAsia="SimSun" w:cs="Arial"/>
        </w:rPr>
      </w:pPr>
      <w:r w:rsidRPr="00095B9B">
        <w:rPr>
          <w:rFonts w:eastAsia="SimSun" w:cs="Arial"/>
        </w:rPr>
        <w:t>Summary</w:t>
      </w:r>
    </w:p>
    <w:bookmarkEnd w:id="2"/>
    <w:bookmarkEnd w:id="3"/>
    <w:p w14:paraId="1CC4EAA3" w14:textId="6A41CC92" w:rsidR="001A1BF8" w:rsidRPr="006F5DDF" w:rsidRDefault="00720702" w:rsidP="00A4397C">
      <w:pPr>
        <w:pStyle w:val="LGTdoc1"/>
        <w:spacing w:beforeLines="0" w:before="120" w:after="220" w:afterAutospacing="0"/>
        <w:rPr>
          <w:rFonts w:ascii="Arial" w:hAnsi="Arial" w:cs="Arial"/>
          <w:b w:val="0"/>
          <w:sz w:val="20"/>
        </w:rPr>
      </w:pPr>
      <w:r w:rsidRPr="006F5DDF">
        <w:rPr>
          <w:rFonts w:ascii="Arial" w:hAnsi="Arial" w:cs="Arial"/>
          <w:b w:val="0"/>
          <w:sz w:val="20"/>
        </w:rPr>
        <w:t>The</w:t>
      </w:r>
      <w:r w:rsidR="00155534" w:rsidRPr="006F5DDF">
        <w:rPr>
          <w:rFonts w:ascii="Arial" w:hAnsi="Arial" w:cs="Arial"/>
          <w:b w:val="0"/>
          <w:sz w:val="20"/>
        </w:rPr>
        <w:t xml:space="preserve"> </w:t>
      </w:r>
      <w:r w:rsidRPr="006F5DDF">
        <w:rPr>
          <w:rFonts w:ascii="Arial" w:hAnsi="Arial" w:cs="Arial"/>
          <w:b w:val="0"/>
          <w:sz w:val="20"/>
        </w:rPr>
        <w:t>proposals made in this contribution are summarized below.</w:t>
      </w:r>
    </w:p>
    <w:p w14:paraId="45DED9E4" w14:textId="51D4D4CD" w:rsidR="00D160B4" w:rsidRPr="006F5DDF" w:rsidRDefault="00D160B4" w:rsidP="002B58C4">
      <w:pPr>
        <w:pStyle w:val="LGTdoc1"/>
        <w:spacing w:beforeLines="0" w:before="120" w:after="120" w:afterAutospacing="0"/>
        <w:rPr>
          <w:rFonts w:ascii="Arial" w:hAnsi="Arial" w:cs="Arial"/>
          <w:b w:val="0"/>
          <w:sz w:val="20"/>
        </w:rPr>
      </w:pPr>
      <w:r>
        <w:rPr>
          <w:rFonts w:ascii="Arial" w:hAnsi="Arial" w:cs="Arial"/>
          <w:b w:val="0"/>
          <w:sz w:val="20"/>
        </w:rPr>
        <w:t>For UE capability of SRS power change:</w:t>
      </w:r>
    </w:p>
    <w:p w14:paraId="7F99293B" w14:textId="77777777" w:rsidR="002B58C4" w:rsidRDefault="002B58C4" w:rsidP="002B58C4">
      <w:pPr>
        <w:pStyle w:val="LGTdoc1"/>
        <w:spacing w:beforeLines="0" w:after="120" w:afterAutospacing="0"/>
        <w:rPr>
          <w:rFonts w:ascii="Arial" w:hAnsi="Arial" w:cs="Arial"/>
          <w:sz w:val="20"/>
        </w:rPr>
      </w:pPr>
      <w:r w:rsidRPr="0028310C">
        <w:rPr>
          <w:rFonts w:ascii="Arial" w:hAnsi="Arial" w:cs="Arial"/>
          <w:sz w:val="20"/>
          <w:u w:val="single"/>
        </w:rPr>
        <w:t xml:space="preserve">Proposal </w:t>
      </w:r>
      <w:r>
        <w:rPr>
          <w:rFonts w:ascii="Arial" w:hAnsi="Arial" w:cs="Arial"/>
          <w:sz w:val="20"/>
          <w:u w:val="single"/>
        </w:rPr>
        <w:t>1</w:t>
      </w:r>
      <w:r w:rsidRPr="0028310C">
        <w:rPr>
          <w:rFonts w:ascii="Arial" w:hAnsi="Arial" w:cs="Arial"/>
          <w:sz w:val="20"/>
          <w:u w:val="single"/>
        </w:rPr>
        <w:t>:</w:t>
      </w:r>
      <w:r>
        <w:rPr>
          <w:rFonts w:ascii="Arial" w:hAnsi="Arial" w:cs="Arial"/>
          <w:sz w:val="20"/>
        </w:rPr>
        <w:t xml:space="preserve"> Configuration of intra-subframe SRS frequency hopping/antenna switching should consider the max number of </w:t>
      </w:r>
      <w:proofErr w:type="spellStart"/>
      <w:r w:rsidRPr="0059154B">
        <w:rPr>
          <w:rFonts w:ascii="Arial" w:hAnsi="Arial" w:cs="Arial"/>
          <w:sz w:val="20"/>
          <w:lang w:val="en-US"/>
        </w:rPr>
        <w:t>subband</w:t>
      </w:r>
      <w:proofErr w:type="spellEnd"/>
      <w:r w:rsidRPr="0059154B">
        <w:rPr>
          <w:rFonts w:ascii="Arial" w:hAnsi="Arial" w:cs="Arial"/>
          <w:sz w:val="20"/>
          <w:lang w:val="en-US"/>
        </w:rPr>
        <w:t xml:space="preserve"> changes/antenna changes/power changes</w:t>
      </w:r>
      <w:r>
        <w:rPr>
          <w:rFonts w:ascii="Arial" w:hAnsi="Arial" w:cs="Arial"/>
          <w:sz w:val="20"/>
        </w:rPr>
        <w:t>.</w:t>
      </w:r>
    </w:p>
    <w:p w14:paraId="31CFB7EB" w14:textId="77777777" w:rsidR="002B58C4" w:rsidRDefault="002B58C4" w:rsidP="002B58C4">
      <w:pPr>
        <w:pStyle w:val="LGTdoc1"/>
        <w:numPr>
          <w:ilvl w:val="0"/>
          <w:numId w:val="9"/>
        </w:numPr>
        <w:spacing w:beforeLines="0" w:after="120" w:afterAutospacing="0"/>
        <w:ind w:left="763"/>
        <w:rPr>
          <w:rFonts w:ascii="Arial" w:hAnsi="Arial" w:cs="Arial"/>
          <w:b w:val="0"/>
          <w:sz w:val="20"/>
          <w:lang w:eastAsia="x-none"/>
        </w:rPr>
      </w:pPr>
      <w:r>
        <w:rPr>
          <w:rFonts w:ascii="Arial" w:hAnsi="Arial" w:cs="Arial"/>
          <w:sz w:val="20"/>
          <w:lang w:val="en-US"/>
        </w:rPr>
        <w:t>FFS whether max number</w:t>
      </w:r>
      <w:r w:rsidRPr="0059154B">
        <w:rPr>
          <w:rFonts w:ascii="Arial" w:hAnsi="Arial" w:cs="Arial"/>
          <w:sz w:val="20"/>
          <w:lang w:val="en-US"/>
        </w:rPr>
        <w:t xml:space="preserve"> of </w:t>
      </w:r>
      <w:proofErr w:type="spellStart"/>
      <w:r w:rsidRPr="0059154B">
        <w:rPr>
          <w:rFonts w:ascii="Arial" w:hAnsi="Arial" w:cs="Arial"/>
          <w:sz w:val="20"/>
          <w:lang w:val="en-US"/>
        </w:rPr>
        <w:t>subband</w:t>
      </w:r>
      <w:proofErr w:type="spellEnd"/>
      <w:r w:rsidRPr="0059154B">
        <w:rPr>
          <w:rFonts w:ascii="Arial" w:hAnsi="Arial" w:cs="Arial"/>
          <w:sz w:val="20"/>
          <w:lang w:val="en-US"/>
        </w:rPr>
        <w:t xml:space="preserve"> changes/antenna changes/power changes </w:t>
      </w:r>
      <w:r>
        <w:rPr>
          <w:rFonts w:ascii="Arial" w:hAnsi="Arial" w:cs="Arial"/>
          <w:sz w:val="20"/>
          <w:lang w:val="en-US"/>
        </w:rPr>
        <w:t xml:space="preserve">within a subframe is based on UE capability. </w:t>
      </w:r>
    </w:p>
    <w:p w14:paraId="38E210A9" w14:textId="77777777" w:rsidR="002B58C4" w:rsidRDefault="002B58C4" w:rsidP="002B58C4">
      <w:pPr>
        <w:pStyle w:val="LGTdoc1"/>
        <w:spacing w:beforeLines="0" w:before="120" w:after="220" w:afterAutospacing="0"/>
        <w:rPr>
          <w:rFonts w:ascii="Arial" w:hAnsi="Arial" w:cs="Arial"/>
          <w:b w:val="0"/>
          <w:sz w:val="20"/>
        </w:rPr>
      </w:pPr>
    </w:p>
    <w:p w14:paraId="6C1DE486" w14:textId="2406EDEB" w:rsidR="002B58C4" w:rsidRPr="006F5DDF" w:rsidRDefault="002B58C4" w:rsidP="002B58C4">
      <w:pPr>
        <w:pStyle w:val="LGTdoc1"/>
        <w:spacing w:beforeLines="0" w:before="120" w:after="120" w:afterAutospacing="0"/>
        <w:rPr>
          <w:rFonts w:ascii="Arial" w:hAnsi="Arial" w:cs="Arial"/>
          <w:b w:val="0"/>
          <w:sz w:val="20"/>
        </w:rPr>
      </w:pPr>
      <w:r>
        <w:rPr>
          <w:rFonts w:ascii="Arial" w:hAnsi="Arial" w:cs="Arial"/>
          <w:b w:val="0"/>
          <w:sz w:val="20"/>
        </w:rPr>
        <w:t xml:space="preserve">For </w:t>
      </w:r>
      <w:r>
        <w:rPr>
          <w:rFonts w:ascii="Arial" w:hAnsi="Arial" w:cs="Arial"/>
          <w:b w:val="0"/>
          <w:sz w:val="20"/>
        </w:rPr>
        <w:t>SRS transmission pattern for AS/FH</w:t>
      </w:r>
      <w:r>
        <w:rPr>
          <w:rFonts w:ascii="Arial" w:hAnsi="Arial" w:cs="Arial"/>
          <w:b w:val="0"/>
          <w:sz w:val="20"/>
        </w:rPr>
        <w:t>:</w:t>
      </w:r>
    </w:p>
    <w:p w14:paraId="7D3D191B" w14:textId="77777777" w:rsidR="002B58C4" w:rsidRDefault="002B58C4" w:rsidP="002B58C4">
      <w:pPr>
        <w:pStyle w:val="LGTdoc1"/>
        <w:spacing w:beforeLines="0" w:before="120" w:after="120" w:afterAutospacing="0"/>
        <w:rPr>
          <w:rFonts w:ascii="Arial" w:eastAsia="Malgun Gothic" w:hAnsi="Arial" w:cs="Arial"/>
          <w:sz w:val="20"/>
          <w:lang w:eastAsia="zh-CN"/>
        </w:rPr>
      </w:pPr>
      <w:r w:rsidRPr="004F49AD">
        <w:rPr>
          <w:rFonts w:ascii="Arial" w:hAnsi="Arial" w:cs="Arial"/>
          <w:sz w:val="20"/>
          <w:u w:val="single"/>
        </w:rPr>
        <w:t xml:space="preserve">Proposal </w:t>
      </w:r>
      <w:r>
        <w:rPr>
          <w:rFonts w:ascii="Arial" w:hAnsi="Arial" w:cs="Arial"/>
          <w:sz w:val="20"/>
          <w:u w:val="single"/>
        </w:rPr>
        <w:t>2</w:t>
      </w:r>
      <w:r w:rsidRPr="0077710E">
        <w:rPr>
          <w:rFonts w:ascii="Arial" w:hAnsi="Arial" w:cs="Arial"/>
          <w:sz w:val="20"/>
        </w:rPr>
        <w:t>:</w:t>
      </w:r>
      <w:r w:rsidRPr="004745A3">
        <w:rPr>
          <w:rFonts w:ascii="Arial" w:eastAsia="Malgun Gothic" w:hAnsi="Arial" w:cs="Arial"/>
          <w:sz w:val="20"/>
          <w:lang w:eastAsia="zh-CN"/>
        </w:rPr>
        <w:t xml:space="preserve"> When intra-subframe </w:t>
      </w:r>
      <w:r>
        <w:rPr>
          <w:rFonts w:ascii="Arial" w:eastAsia="Malgun Gothic" w:hAnsi="Arial" w:cs="Arial"/>
          <w:sz w:val="20"/>
          <w:lang w:eastAsia="zh-CN"/>
        </w:rPr>
        <w:t>SRS FH and AS</w:t>
      </w:r>
      <w:r w:rsidRPr="004745A3">
        <w:rPr>
          <w:rFonts w:ascii="Arial" w:eastAsia="Malgun Gothic" w:hAnsi="Arial" w:cs="Arial"/>
          <w:sz w:val="20"/>
          <w:lang w:eastAsia="zh-CN"/>
        </w:rPr>
        <w:t xml:space="preserve"> are concurrently configured, </w:t>
      </w:r>
    </w:p>
    <w:p w14:paraId="2BF91613" w14:textId="77777777" w:rsidR="002B58C4" w:rsidRPr="00177A77" w:rsidRDefault="002B58C4" w:rsidP="002B58C4">
      <w:pPr>
        <w:pStyle w:val="ListParagraph"/>
        <w:numPr>
          <w:ilvl w:val="0"/>
          <w:numId w:val="9"/>
        </w:numPr>
        <w:ind w:leftChars="0"/>
        <w:rPr>
          <w:rFonts w:ascii="Arial" w:eastAsia="Malgun Gothic" w:hAnsi="Arial" w:cs="Arial"/>
          <w:b/>
          <w:snapToGrid w:val="0"/>
          <w:sz w:val="20"/>
          <w:szCs w:val="20"/>
          <w:lang w:val="en-GB" w:eastAsia="zh-CN"/>
        </w:rPr>
      </w:pPr>
      <w:r>
        <w:rPr>
          <w:rFonts w:ascii="Arial" w:eastAsia="Malgun Gothic" w:hAnsi="Arial" w:cs="Arial"/>
          <w:b/>
          <w:snapToGrid w:val="0"/>
          <w:sz w:val="20"/>
          <w:szCs w:val="20"/>
          <w:lang w:val="en-GB" w:eastAsia="zh-CN"/>
        </w:rPr>
        <w:t>FH</w:t>
      </w:r>
      <w:r w:rsidRPr="00177A77">
        <w:rPr>
          <w:rFonts w:ascii="Arial" w:eastAsia="Malgun Gothic" w:hAnsi="Arial" w:cs="Arial"/>
          <w:b/>
          <w:snapToGrid w:val="0"/>
          <w:sz w:val="20"/>
          <w:szCs w:val="20"/>
          <w:lang w:val="en-GB" w:eastAsia="zh-CN"/>
        </w:rPr>
        <w:t xml:space="preserve"> can be configured to be performed before </w:t>
      </w:r>
      <w:r>
        <w:rPr>
          <w:rFonts w:ascii="Arial" w:eastAsia="Malgun Gothic" w:hAnsi="Arial" w:cs="Arial"/>
          <w:b/>
          <w:snapToGrid w:val="0"/>
          <w:sz w:val="20"/>
          <w:szCs w:val="20"/>
          <w:lang w:val="en-GB" w:eastAsia="zh-CN"/>
        </w:rPr>
        <w:t>AS</w:t>
      </w:r>
      <w:r w:rsidRPr="00177A77">
        <w:rPr>
          <w:rFonts w:ascii="Arial" w:eastAsia="Malgun Gothic" w:hAnsi="Arial" w:cs="Arial"/>
          <w:b/>
          <w:snapToGrid w:val="0"/>
          <w:sz w:val="20"/>
          <w:szCs w:val="20"/>
          <w:lang w:val="en-GB" w:eastAsia="zh-CN"/>
        </w:rPr>
        <w:t xml:space="preserve"> for </w:t>
      </w:r>
      <w:r>
        <w:rPr>
          <w:rFonts w:ascii="Arial" w:eastAsia="Malgun Gothic" w:hAnsi="Arial" w:cs="Arial"/>
          <w:b/>
          <w:snapToGrid w:val="0"/>
          <w:sz w:val="20"/>
          <w:szCs w:val="20"/>
          <w:lang w:val="en-GB" w:eastAsia="zh-CN"/>
        </w:rPr>
        <w:t xml:space="preserve">a </w:t>
      </w:r>
      <w:r w:rsidRPr="00177A77">
        <w:rPr>
          <w:rFonts w:ascii="Arial" w:eastAsia="Malgun Gothic" w:hAnsi="Arial" w:cs="Arial"/>
          <w:b/>
          <w:snapToGrid w:val="0"/>
          <w:sz w:val="20"/>
          <w:szCs w:val="20"/>
          <w:lang w:val="en-GB" w:eastAsia="zh-CN"/>
        </w:rPr>
        <w:t xml:space="preserve">UE who requires no </w:t>
      </w:r>
      <w:r>
        <w:rPr>
          <w:rFonts w:ascii="Arial" w:eastAsia="Malgun Gothic" w:hAnsi="Arial" w:cs="Arial"/>
          <w:b/>
          <w:snapToGrid w:val="0"/>
          <w:sz w:val="20"/>
          <w:szCs w:val="20"/>
          <w:lang w:val="en-GB" w:eastAsia="zh-CN"/>
        </w:rPr>
        <w:t>guard period</w:t>
      </w:r>
      <w:r w:rsidRPr="00177A77">
        <w:rPr>
          <w:rFonts w:ascii="Arial" w:eastAsia="Malgun Gothic" w:hAnsi="Arial" w:cs="Arial"/>
          <w:b/>
          <w:snapToGrid w:val="0"/>
          <w:sz w:val="20"/>
          <w:szCs w:val="20"/>
          <w:lang w:val="en-GB" w:eastAsia="zh-CN"/>
        </w:rPr>
        <w:t xml:space="preserve"> for SRS </w:t>
      </w:r>
      <w:r>
        <w:rPr>
          <w:rFonts w:ascii="Arial" w:eastAsia="Malgun Gothic" w:hAnsi="Arial" w:cs="Arial"/>
          <w:b/>
          <w:snapToGrid w:val="0"/>
          <w:sz w:val="20"/>
          <w:szCs w:val="20"/>
          <w:lang w:val="en-GB" w:eastAsia="zh-CN"/>
        </w:rPr>
        <w:t>FH</w:t>
      </w:r>
      <w:r w:rsidRPr="00177A77">
        <w:rPr>
          <w:rFonts w:ascii="Arial" w:eastAsia="Malgun Gothic" w:hAnsi="Arial" w:cs="Arial"/>
          <w:b/>
          <w:snapToGrid w:val="0"/>
          <w:sz w:val="20"/>
          <w:szCs w:val="20"/>
          <w:lang w:val="en-GB" w:eastAsia="zh-CN"/>
        </w:rPr>
        <w:t xml:space="preserve"> </w:t>
      </w:r>
      <w:r>
        <w:rPr>
          <w:rFonts w:ascii="Arial" w:eastAsia="Malgun Gothic" w:hAnsi="Arial" w:cs="Arial"/>
          <w:b/>
          <w:snapToGrid w:val="0"/>
          <w:sz w:val="20"/>
          <w:szCs w:val="20"/>
          <w:lang w:val="en-GB" w:eastAsia="zh-CN"/>
        </w:rPr>
        <w:t>but requires guard period for AS</w:t>
      </w:r>
      <w:r w:rsidRPr="00177A77">
        <w:rPr>
          <w:rFonts w:ascii="Arial" w:eastAsia="Malgun Gothic" w:hAnsi="Arial" w:cs="Arial"/>
          <w:b/>
          <w:snapToGrid w:val="0"/>
          <w:sz w:val="20"/>
          <w:szCs w:val="20"/>
          <w:lang w:val="en-GB" w:eastAsia="zh-CN"/>
        </w:rPr>
        <w:t xml:space="preserve">. </w:t>
      </w:r>
    </w:p>
    <w:p w14:paraId="0DD094B9" w14:textId="77777777" w:rsidR="002B58C4" w:rsidRPr="00177A77" w:rsidRDefault="002B58C4" w:rsidP="002B58C4">
      <w:pPr>
        <w:pStyle w:val="ListParagraph"/>
        <w:numPr>
          <w:ilvl w:val="0"/>
          <w:numId w:val="9"/>
        </w:numPr>
        <w:ind w:leftChars="0"/>
        <w:rPr>
          <w:rFonts w:ascii="Arial" w:eastAsia="Malgun Gothic" w:hAnsi="Arial" w:cs="Arial"/>
          <w:b/>
          <w:snapToGrid w:val="0"/>
          <w:sz w:val="20"/>
          <w:szCs w:val="20"/>
          <w:lang w:val="en-GB" w:eastAsia="zh-CN"/>
        </w:rPr>
      </w:pPr>
      <w:r w:rsidRPr="00177A77">
        <w:rPr>
          <w:rFonts w:ascii="Arial" w:eastAsia="Malgun Gothic" w:hAnsi="Arial" w:cs="Arial"/>
          <w:b/>
          <w:snapToGrid w:val="0"/>
          <w:sz w:val="20"/>
          <w:szCs w:val="20"/>
          <w:lang w:val="en-GB" w:eastAsia="zh-CN"/>
        </w:rPr>
        <w:t xml:space="preserve">Otherwise, </w:t>
      </w:r>
      <w:r>
        <w:rPr>
          <w:rFonts w:ascii="Arial" w:eastAsia="Malgun Gothic" w:hAnsi="Arial" w:cs="Arial"/>
          <w:b/>
          <w:snapToGrid w:val="0"/>
          <w:sz w:val="20"/>
          <w:szCs w:val="20"/>
          <w:lang w:val="en-GB" w:eastAsia="zh-CN"/>
        </w:rPr>
        <w:t>AS</w:t>
      </w:r>
      <w:r w:rsidRPr="00177A77">
        <w:rPr>
          <w:rFonts w:ascii="Arial" w:eastAsia="Malgun Gothic" w:hAnsi="Arial" w:cs="Arial"/>
          <w:b/>
          <w:snapToGrid w:val="0"/>
          <w:sz w:val="20"/>
          <w:szCs w:val="20"/>
          <w:lang w:val="en-GB" w:eastAsia="zh-CN"/>
        </w:rPr>
        <w:t xml:space="preserve"> can be configured to be performed before </w:t>
      </w:r>
      <w:r>
        <w:rPr>
          <w:rFonts w:ascii="Arial" w:eastAsia="Malgun Gothic" w:hAnsi="Arial" w:cs="Arial"/>
          <w:b/>
          <w:snapToGrid w:val="0"/>
          <w:sz w:val="20"/>
          <w:szCs w:val="20"/>
          <w:lang w:val="en-GB" w:eastAsia="zh-CN"/>
        </w:rPr>
        <w:t>FH</w:t>
      </w:r>
      <w:r w:rsidRPr="00177A77">
        <w:rPr>
          <w:rFonts w:ascii="Arial" w:eastAsia="Malgun Gothic" w:hAnsi="Arial" w:cs="Arial"/>
          <w:b/>
          <w:snapToGrid w:val="0"/>
          <w:sz w:val="20"/>
          <w:szCs w:val="20"/>
          <w:lang w:val="en-GB" w:eastAsia="zh-CN"/>
        </w:rPr>
        <w:t>.</w:t>
      </w:r>
    </w:p>
    <w:p w14:paraId="045694A9" w14:textId="77777777" w:rsidR="00177A77" w:rsidRPr="00177A77" w:rsidRDefault="00177A77" w:rsidP="00177A77">
      <w:pPr>
        <w:pStyle w:val="ListParagraph"/>
        <w:ind w:leftChars="0" w:left="760"/>
        <w:rPr>
          <w:rFonts w:ascii="Arial" w:eastAsia="Malgun Gothic" w:hAnsi="Arial" w:cs="Arial"/>
          <w:b/>
          <w:snapToGrid w:val="0"/>
          <w:sz w:val="20"/>
          <w:szCs w:val="20"/>
          <w:lang w:val="en-GB" w:eastAsia="zh-CN"/>
        </w:rPr>
      </w:pPr>
    </w:p>
    <w:p w14:paraId="0F6E1BE9" w14:textId="21A20B0F" w:rsidR="00FA5E6D" w:rsidRPr="006F5DDF" w:rsidRDefault="00FA5E6D" w:rsidP="002B58C4">
      <w:pPr>
        <w:pStyle w:val="LGTdoc1"/>
        <w:spacing w:beforeLines="0" w:before="120" w:after="120" w:afterAutospacing="0"/>
        <w:rPr>
          <w:rFonts w:ascii="Arial" w:hAnsi="Arial" w:cs="Arial"/>
          <w:b w:val="0"/>
          <w:sz w:val="20"/>
        </w:rPr>
      </w:pPr>
      <w:r>
        <w:rPr>
          <w:rFonts w:ascii="Arial" w:hAnsi="Arial" w:cs="Arial"/>
          <w:b w:val="0"/>
          <w:sz w:val="20"/>
        </w:rPr>
        <w:t>For collision of SRS and PUSCH/PUCCH/PRACH:</w:t>
      </w:r>
    </w:p>
    <w:p w14:paraId="3A0EE4F2" w14:textId="77777777" w:rsidR="002B58C4" w:rsidRDefault="002B58C4" w:rsidP="002B58C4">
      <w:pPr>
        <w:pStyle w:val="LGTdoc1"/>
        <w:spacing w:beforeLines="0" w:after="0" w:afterAutospacing="0"/>
        <w:rPr>
          <w:rFonts w:ascii="Arial" w:hAnsi="Arial" w:cs="Arial"/>
          <w:bCs/>
          <w:sz w:val="20"/>
        </w:rPr>
      </w:pPr>
      <w:r w:rsidRPr="00DA2B44">
        <w:rPr>
          <w:rFonts w:ascii="Arial" w:hAnsi="Arial" w:cs="Arial"/>
          <w:bCs/>
          <w:sz w:val="20"/>
          <w:u w:val="single"/>
        </w:rPr>
        <w:lastRenderedPageBreak/>
        <w:t xml:space="preserve">Proposal </w:t>
      </w:r>
      <w:r>
        <w:rPr>
          <w:rFonts w:ascii="Arial" w:hAnsi="Arial" w:cs="Arial"/>
          <w:bCs/>
          <w:sz w:val="20"/>
          <w:u w:val="single"/>
        </w:rPr>
        <w:t>3</w:t>
      </w:r>
      <w:r w:rsidRPr="00DA2B44">
        <w:rPr>
          <w:rFonts w:ascii="Arial" w:hAnsi="Arial" w:cs="Arial"/>
          <w:bCs/>
          <w:sz w:val="20"/>
        </w:rPr>
        <w:t xml:space="preserve">: </w:t>
      </w:r>
      <w:r>
        <w:rPr>
          <w:rFonts w:ascii="Arial" w:hAnsi="Arial" w:cs="Arial"/>
          <w:bCs/>
          <w:sz w:val="20"/>
        </w:rPr>
        <w:t xml:space="preserve">Introduce a new UE capability </w:t>
      </w:r>
      <w:r w:rsidRPr="00D32188">
        <w:rPr>
          <w:rFonts w:ascii="Arial" w:hAnsi="Arial" w:cs="Arial"/>
          <w:bCs/>
          <w:sz w:val="20"/>
        </w:rPr>
        <w:t xml:space="preserve">to </w:t>
      </w:r>
      <w:r>
        <w:rPr>
          <w:rFonts w:ascii="Arial" w:hAnsi="Arial" w:cs="Arial"/>
          <w:bCs/>
          <w:sz w:val="20"/>
        </w:rPr>
        <w:t xml:space="preserve">support a </w:t>
      </w:r>
      <w:proofErr w:type="spellStart"/>
      <w:r w:rsidRPr="00D32188">
        <w:rPr>
          <w:rFonts w:ascii="Arial" w:hAnsi="Arial" w:cs="Arial"/>
          <w:bCs/>
          <w:sz w:val="20"/>
        </w:rPr>
        <w:t>sPUSCH</w:t>
      </w:r>
      <w:proofErr w:type="spellEnd"/>
      <w:r>
        <w:rPr>
          <w:rFonts w:ascii="Arial" w:hAnsi="Arial" w:cs="Arial"/>
          <w:bCs/>
          <w:sz w:val="20"/>
        </w:rPr>
        <w:t>/</w:t>
      </w:r>
      <w:proofErr w:type="spellStart"/>
      <w:r w:rsidRPr="00D32188">
        <w:rPr>
          <w:rFonts w:ascii="Arial" w:hAnsi="Arial" w:cs="Arial"/>
          <w:bCs/>
          <w:sz w:val="20"/>
        </w:rPr>
        <w:t>sPUCCH</w:t>
      </w:r>
      <w:proofErr w:type="spellEnd"/>
      <w:r w:rsidRPr="00D32188">
        <w:rPr>
          <w:rFonts w:ascii="Arial" w:hAnsi="Arial" w:cs="Arial"/>
          <w:bCs/>
          <w:sz w:val="20"/>
        </w:rPr>
        <w:t xml:space="preserve"> transmission in </w:t>
      </w:r>
      <w:r>
        <w:rPr>
          <w:rFonts w:ascii="Arial" w:hAnsi="Arial" w:cs="Arial"/>
          <w:bCs/>
          <w:sz w:val="20"/>
        </w:rPr>
        <w:t>a</w:t>
      </w:r>
      <w:r w:rsidRPr="00D32188">
        <w:rPr>
          <w:rFonts w:ascii="Arial" w:hAnsi="Arial" w:cs="Arial"/>
          <w:bCs/>
          <w:sz w:val="20"/>
        </w:rPr>
        <w:t xml:space="preserve"> subframe</w:t>
      </w:r>
      <w:r>
        <w:rPr>
          <w:rFonts w:ascii="Arial" w:hAnsi="Arial" w:cs="Arial"/>
          <w:bCs/>
          <w:sz w:val="20"/>
        </w:rPr>
        <w:t xml:space="preserve"> for the same CC or intra-band CC.</w:t>
      </w:r>
    </w:p>
    <w:p w14:paraId="745BF2AD" w14:textId="77777777" w:rsidR="002B58C4" w:rsidRDefault="002B58C4" w:rsidP="002B58C4">
      <w:pPr>
        <w:snapToGrid w:val="0"/>
        <w:rPr>
          <w:rFonts w:ascii="Arial" w:hAnsi="Arial" w:cs="Arial"/>
          <w:szCs w:val="20"/>
        </w:rPr>
      </w:pPr>
    </w:p>
    <w:p w14:paraId="0FC09A9C" w14:textId="36FDF0CB" w:rsidR="002B58C4" w:rsidRDefault="002B58C4" w:rsidP="002B58C4">
      <w:pPr>
        <w:pStyle w:val="LGTdoc1"/>
        <w:spacing w:beforeLines="0" w:after="0" w:afterAutospacing="0"/>
        <w:rPr>
          <w:rFonts w:ascii="Arial" w:hAnsi="Arial" w:cs="Arial"/>
          <w:bCs/>
          <w:sz w:val="20"/>
        </w:rPr>
      </w:pPr>
      <w:r w:rsidRPr="00DA2B44">
        <w:rPr>
          <w:rFonts w:ascii="Arial" w:hAnsi="Arial" w:cs="Arial"/>
          <w:bCs/>
          <w:sz w:val="20"/>
          <w:u w:val="single"/>
        </w:rPr>
        <w:t xml:space="preserve">Proposal </w:t>
      </w:r>
      <w:r>
        <w:rPr>
          <w:rFonts w:ascii="Arial" w:hAnsi="Arial" w:cs="Arial"/>
          <w:bCs/>
          <w:sz w:val="20"/>
          <w:u w:val="single"/>
        </w:rPr>
        <w:t>4</w:t>
      </w:r>
      <w:r w:rsidRPr="00DA2B44">
        <w:rPr>
          <w:rFonts w:ascii="Arial" w:hAnsi="Arial" w:cs="Arial"/>
          <w:bCs/>
          <w:sz w:val="20"/>
        </w:rPr>
        <w:t>:</w:t>
      </w:r>
      <w:r>
        <w:rPr>
          <w:rFonts w:ascii="Arial" w:hAnsi="Arial" w:cs="Arial"/>
          <w:bCs/>
          <w:sz w:val="20"/>
        </w:rPr>
        <w:t xml:space="preserve"> </w:t>
      </w:r>
      <w:r w:rsidRPr="00D32188">
        <w:rPr>
          <w:rFonts w:ascii="Arial" w:hAnsi="Arial" w:cs="Arial"/>
          <w:bCs/>
          <w:sz w:val="20"/>
        </w:rPr>
        <w:t xml:space="preserve">For the handling of collision of SRS and PUCCH/PUSCH transmission for UEs not </w:t>
      </w:r>
      <w:r>
        <w:rPr>
          <w:rFonts w:ascii="Arial" w:hAnsi="Arial" w:cs="Arial"/>
          <w:bCs/>
          <w:sz w:val="20"/>
        </w:rPr>
        <w:t>configured with</w:t>
      </w:r>
      <w:r w:rsidRPr="00D32188">
        <w:rPr>
          <w:rFonts w:ascii="Arial" w:hAnsi="Arial" w:cs="Arial"/>
          <w:bCs/>
          <w:sz w:val="20"/>
        </w:rPr>
        <w:t xml:space="preserve"> </w:t>
      </w:r>
      <w:proofErr w:type="spellStart"/>
      <w:r w:rsidRPr="00D32188">
        <w:rPr>
          <w:rFonts w:ascii="Arial" w:hAnsi="Arial" w:cs="Arial"/>
          <w:bCs/>
          <w:sz w:val="20"/>
        </w:rPr>
        <w:t>sPUSCH</w:t>
      </w:r>
      <w:proofErr w:type="spellEnd"/>
      <w:r w:rsidRPr="00D32188">
        <w:rPr>
          <w:rFonts w:ascii="Arial" w:hAnsi="Arial" w:cs="Arial"/>
          <w:bCs/>
          <w:sz w:val="20"/>
        </w:rPr>
        <w:t>/</w:t>
      </w:r>
      <w:proofErr w:type="spellStart"/>
      <w:r w:rsidRPr="00D32188">
        <w:rPr>
          <w:rFonts w:ascii="Arial" w:hAnsi="Arial" w:cs="Arial"/>
          <w:bCs/>
          <w:sz w:val="20"/>
        </w:rPr>
        <w:t>sPUCCH</w:t>
      </w:r>
      <w:proofErr w:type="spellEnd"/>
      <w:r w:rsidRPr="00D32188">
        <w:rPr>
          <w:rFonts w:ascii="Arial" w:hAnsi="Arial" w:cs="Arial"/>
          <w:bCs/>
          <w:sz w:val="20"/>
        </w:rPr>
        <w:t xml:space="preserve">, </w:t>
      </w:r>
      <w:r w:rsidRPr="00DA2B44">
        <w:rPr>
          <w:rFonts w:ascii="Arial" w:hAnsi="Arial" w:cs="Arial"/>
          <w:bCs/>
          <w:sz w:val="20"/>
        </w:rPr>
        <w:t xml:space="preserve">UE delays SRS transmission </w:t>
      </w:r>
      <w:r>
        <w:rPr>
          <w:rFonts w:ascii="Arial" w:hAnsi="Arial" w:cs="Arial"/>
          <w:bCs/>
          <w:sz w:val="20"/>
        </w:rPr>
        <w:t>(once) on</w:t>
      </w:r>
      <w:r w:rsidRPr="00DA2B44">
        <w:rPr>
          <w:rFonts w:ascii="Arial" w:hAnsi="Arial" w:cs="Arial"/>
          <w:bCs/>
          <w:sz w:val="20"/>
        </w:rPr>
        <w:t xml:space="preserve"> the additional symbols</w:t>
      </w:r>
      <w:r>
        <w:rPr>
          <w:rFonts w:ascii="Arial" w:hAnsi="Arial" w:cs="Arial"/>
          <w:bCs/>
          <w:sz w:val="20"/>
        </w:rPr>
        <w:t xml:space="preserve"> until the next SRS opportunity.</w:t>
      </w:r>
    </w:p>
    <w:p w14:paraId="19A89B56" w14:textId="77777777" w:rsidR="002B58C4" w:rsidRDefault="002B58C4" w:rsidP="002B58C4">
      <w:pPr>
        <w:snapToGrid w:val="0"/>
        <w:rPr>
          <w:rFonts w:ascii="Arial" w:hAnsi="Arial" w:cs="Arial"/>
          <w:szCs w:val="20"/>
        </w:rPr>
      </w:pPr>
    </w:p>
    <w:p w14:paraId="349C545F" w14:textId="77777777" w:rsidR="002B58C4" w:rsidRPr="00DA2B44" w:rsidRDefault="002B58C4" w:rsidP="002B58C4">
      <w:pPr>
        <w:pStyle w:val="LGTdoc1"/>
        <w:spacing w:beforeLines="0" w:after="0" w:afterAutospacing="0"/>
        <w:rPr>
          <w:rFonts w:ascii="Arial" w:hAnsi="Arial" w:cs="Arial"/>
          <w:b w:val="0"/>
          <w:bCs/>
        </w:rPr>
      </w:pPr>
      <w:r w:rsidRPr="00DA2B44">
        <w:rPr>
          <w:rFonts w:ascii="Arial" w:hAnsi="Arial" w:cs="Arial"/>
          <w:bCs/>
          <w:sz w:val="20"/>
          <w:u w:val="single"/>
        </w:rPr>
        <w:t xml:space="preserve">Proposal </w:t>
      </w:r>
      <w:r>
        <w:rPr>
          <w:rFonts w:ascii="Arial" w:hAnsi="Arial" w:cs="Arial"/>
          <w:bCs/>
          <w:sz w:val="20"/>
          <w:u w:val="single"/>
        </w:rPr>
        <w:t>5</w:t>
      </w:r>
      <w:r w:rsidRPr="00DA2B44">
        <w:rPr>
          <w:rFonts w:ascii="Arial" w:hAnsi="Arial" w:cs="Arial"/>
          <w:bCs/>
          <w:sz w:val="20"/>
        </w:rPr>
        <w:t>:</w:t>
      </w:r>
      <w:r>
        <w:rPr>
          <w:rFonts w:ascii="Arial" w:hAnsi="Arial" w:cs="Arial"/>
          <w:bCs/>
          <w:sz w:val="20"/>
        </w:rPr>
        <w:t xml:space="preserve"> </w:t>
      </w:r>
      <w:r w:rsidRPr="00D32188">
        <w:rPr>
          <w:rFonts w:ascii="Arial" w:hAnsi="Arial" w:cs="Arial"/>
          <w:bCs/>
          <w:sz w:val="20"/>
        </w:rPr>
        <w:t xml:space="preserve">For the handling of collision of SRS and </w:t>
      </w:r>
      <w:r>
        <w:rPr>
          <w:rFonts w:ascii="Arial" w:hAnsi="Arial" w:cs="Arial"/>
          <w:bCs/>
          <w:sz w:val="20"/>
        </w:rPr>
        <w:t>PRACH</w:t>
      </w:r>
      <w:r w:rsidRPr="00D32188">
        <w:rPr>
          <w:rFonts w:ascii="Arial" w:hAnsi="Arial" w:cs="Arial"/>
          <w:bCs/>
          <w:sz w:val="20"/>
        </w:rPr>
        <w:t xml:space="preserve"> transmission, </w:t>
      </w:r>
      <w:r w:rsidRPr="00DA2B44">
        <w:rPr>
          <w:rFonts w:ascii="Arial" w:hAnsi="Arial" w:cs="Arial"/>
          <w:bCs/>
          <w:sz w:val="20"/>
        </w:rPr>
        <w:t xml:space="preserve">UE </w:t>
      </w:r>
      <w:r>
        <w:rPr>
          <w:rFonts w:ascii="Arial" w:hAnsi="Arial" w:cs="Arial"/>
          <w:bCs/>
          <w:sz w:val="20"/>
        </w:rPr>
        <w:t>drops</w:t>
      </w:r>
      <w:r w:rsidRPr="00DA2B44">
        <w:rPr>
          <w:rFonts w:ascii="Arial" w:hAnsi="Arial" w:cs="Arial"/>
          <w:bCs/>
          <w:sz w:val="20"/>
        </w:rPr>
        <w:t xml:space="preserve"> </w:t>
      </w:r>
      <w:r w:rsidRPr="00DA2B44">
        <w:rPr>
          <w:rFonts w:ascii="Arial" w:hAnsi="Arial" w:cs="Arial"/>
          <w:bCs/>
          <w:sz w:val="20"/>
        </w:rPr>
        <w:t xml:space="preserve">SRS transmission </w:t>
      </w:r>
      <w:r>
        <w:rPr>
          <w:rFonts w:ascii="Arial" w:hAnsi="Arial" w:cs="Arial"/>
          <w:bCs/>
          <w:sz w:val="20"/>
        </w:rPr>
        <w:t>on</w:t>
      </w:r>
      <w:r w:rsidRPr="00DA2B44">
        <w:rPr>
          <w:rFonts w:ascii="Arial" w:hAnsi="Arial" w:cs="Arial"/>
          <w:bCs/>
          <w:sz w:val="20"/>
        </w:rPr>
        <w:t xml:space="preserve"> the additional symbols</w:t>
      </w:r>
      <w:r>
        <w:rPr>
          <w:rFonts w:ascii="Arial" w:hAnsi="Arial" w:cs="Arial"/>
          <w:bCs/>
          <w:sz w:val="20"/>
        </w:rPr>
        <w:t>.</w:t>
      </w:r>
    </w:p>
    <w:p w14:paraId="165E3402" w14:textId="77777777" w:rsidR="002B58C4" w:rsidRDefault="002B58C4" w:rsidP="002B58C4">
      <w:pPr>
        <w:snapToGrid w:val="0"/>
        <w:rPr>
          <w:rFonts w:ascii="Arial" w:hAnsi="Arial" w:cs="Arial"/>
          <w:szCs w:val="20"/>
        </w:rPr>
      </w:pPr>
    </w:p>
    <w:p w14:paraId="73ABE52C" w14:textId="77777777" w:rsidR="002B58C4" w:rsidRDefault="002B58C4" w:rsidP="002B58C4">
      <w:pPr>
        <w:pStyle w:val="LGTdoc1"/>
        <w:spacing w:beforeLines="0" w:after="0" w:afterAutospacing="0"/>
        <w:rPr>
          <w:rFonts w:ascii="Arial" w:hAnsi="Arial" w:cs="Arial"/>
          <w:bCs/>
          <w:sz w:val="20"/>
        </w:rPr>
      </w:pPr>
      <w:r w:rsidRPr="00DA2B44">
        <w:rPr>
          <w:rFonts w:ascii="Arial" w:hAnsi="Arial" w:cs="Arial"/>
          <w:bCs/>
          <w:sz w:val="20"/>
          <w:u w:val="single"/>
        </w:rPr>
        <w:t xml:space="preserve">Proposal </w:t>
      </w:r>
      <w:r>
        <w:rPr>
          <w:rFonts w:ascii="Arial" w:hAnsi="Arial" w:cs="Arial"/>
          <w:bCs/>
          <w:sz w:val="20"/>
          <w:u w:val="single"/>
        </w:rPr>
        <w:t>6</w:t>
      </w:r>
      <w:r w:rsidRPr="00DA2B44">
        <w:rPr>
          <w:rFonts w:ascii="Arial" w:hAnsi="Arial" w:cs="Arial"/>
          <w:bCs/>
          <w:sz w:val="20"/>
        </w:rPr>
        <w:t xml:space="preserve">: </w:t>
      </w:r>
      <w:r>
        <w:rPr>
          <w:rFonts w:ascii="Arial" w:hAnsi="Arial" w:cs="Arial"/>
          <w:bCs/>
          <w:sz w:val="20"/>
        </w:rPr>
        <w:t>F</w:t>
      </w:r>
      <w:r w:rsidRPr="00DA2B44">
        <w:rPr>
          <w:rFonts w:ascii="Arial" w:hAnsi="Arial" w:cs="Arial"/>
          <w:bCs/>
          <w:sz w:val="20"/>
        </w:rPr>
        <w:t xml:space="preserve">or handling the collision between PUSCH/PUCCH and additional SRS in </w:t>
      </w:r>
      <w:r>
        <w:rPr>
          <w:rFonts w:ascii="Arial" w:hAnsi="Arial" w:cs="Arial"/>
          <w:bCs/>
          <w:sz w:val="20"/>
        </w:rPr>
        <w:t>intra-band CCs,</w:t>
      </w:r>
    </w:p>
    <w:p w14:paraId="2483CF08" w14:textId="77777777" w:rsidR="002B58C4" w:rsidRPr="00DA2B44" w:rsidRDefault="002B58C4" w:rsidP="002B58C4">
      <w:pPr>
        <w:pStyle w:val="LGTdoc1"/>
        <w:numPr>
          <w:ilvl w:val="0"/>
          <w:numId w:val="22"/>
        </w:numPr>
        <w:spacing w:beforeLines="0" w:after="0" w:afterAutospacing="0"/>
        <w:rPr>
          <w:rFonts w:ascii="Arial" w:hAnsi="Arial" w:cs="Arial"/>
          <w:bCs/>
          <w:sz w:val="20"/>
        </w:rPr>
      </w:pPr>
      <w:r>
        <w:rPr>
          <w:rFonts w:ascii="Arial" w:hAnsi="Arial" w:cs="Arial"/>
          <w:bCs/>
          <w:sz w:val="20"/>
        </w:rPr>
        <w:t>M</w:t>
      </w:r>
      <w:r w:rsidRPr="00DA2B44">
        <w:rPr>
          <w:rFonts w:ascii="Arial" w:hAnsi="Arial" w:cs="Arial"/>
          <w:bCs/>
          <w:sz w:val="20"/>
        </w:rPr>
        <w:t xml:space="preserve">ultiplex </w:t>
      </w:r>
      <w:proofErr w:type="spellStart"/>
      <w:r w:rsidRPr="00DA2B44">
        <w:rPr>
          <w:rFonts w:ascii="Arial" w:hAnsi="Arial" w:cs="Arial"/>
          <w:bCs/>
          <w:sz w:val="20"/>
        </w:rPr>
        <w:t>sPUSCH</w:t>
      </w:r>
      <w:proofErr w:type="spellEnd"/>
      <w:r w:rsidRPr="00DA2B44">
        <w:rPr>
          <w:rFonts w:ascii="Arial" w:hAnsi="Arial" w:cs="Arial"/>
          <w:bCs/>
          <w:sz w:val="20"/>
        </w:rPr>
        <w:t>/</w:t>
      </w:r>
      <w:proofErr w:type="spellStart"/>
      <w:r w:rsidRPr="00DA2B44">
        <w:rPr>
          <w:rFonts w:ascii="Arial" w:hAnsi="Arial" w:cs="Arial"/>
          <w:bCs/>
          <w:sz w:val="20"/>
        </w:rPr>
        <w:t>sPUCCH</w:t>
      </w:r>
      <w:proofErr w:type="spellEnd"/>
      <w:r w:rsidRPr="00DA2B44">
        <w:rPr>
          <w:rFonts w:ascii="Arial" w:hAnsi="Arial" w:cs="Arial"/>
          <w:bCs/>
          <w:sz w:val="20"/>
        </w:rPr>
        <w:t xml:space="preserve"> </w:t>
      </w:r>
      <w:r>
        <w:rPr>
          <w:rFonts w:ascii="Arial" w:hAnsi="Arial" w:cs="Arial"/>
          <w:bCs/>
          <w:sz w:val="20"/>
        </w:rPr>
        <w:t>in the slot</w:t>
      </w:r>
      <w:r w:rsidRPr="00DA2B44">
        <w:rPr>
          <w:rFonts w:ascii="Arial" w:hAnsi="Arial" w:cs="Arial"/>
          <w:bCs/>
          <w:sz w:val="20"/>
        </w:rPr>
        <w:t xml:space="preserve"> where SRS is not transmitted in same subframe</w:t>
      </w:r>
      <w:r>
        <w:rPr>
          <w:rFonts w:ascii="Arial" w:hAnsi="Arial" w:cs="Arial"/>
          <w:bCs/>
          <w:sz w:val="20"/>
        </w:rPr>
        <w:t xml:space="preserve"> i</w:t>
      </w:r>
      <w:r w:rsidRPr="00DA2B44">
        <w:rPr>
          <w:rFonts w:ascii="Arial" w:hAnsi="Arial" w:cs="Arial"/>
          <w:bCs/>
          <w:sz w:val="20"/>
        </w:rPr>
        <w:t xml:space="preserve">f UE can support </w:t>
      </w:r>
      <w:proofErr w:type="spellStart"/>
      <w:r w:rsidRPr="00DA2B44">
        <w:rPr>
          <w:rFonts w:ascii="Arial" w:hAnsi="Arial" w:cs="Arial"/>
          <w:bCs/>
          <w:sz w:val="20"/>
        </w:rPr>
        <w:t>sPUSCH</w:t>
      </w:r>
      <w:proofErr w:type="spellEnd"/>
      <w:r w:rsidRPr="00DA2B44">
        <w:rPr>
          <w:rFonts w:ascii="Arial" w:hAnsi="Arial" w:cs="Arial"/>
          <w:bCs/>
          <w:sz w:val="20"/>
        </w:rPr>
        <w:t xml:space="preserve"> and/or </w:t>
      </w:r>
      <w:proofErr w:type="spellStart"/>
      <w:r w:rsidRPr="00DA2B44">
        <w:rPr>
          <w:rFonts w:ascii="Arial" w:hAnsi="Arial" w:cs="Arial"/>
          <w:bCs/>
          <w:sz w:val="20"/>
        </w:rPr>
        <w:t>sPUCCH</w:t>
      </w:r>
      <w:proofErr w:type="spellEnd"/>
      <w:r w:rsidRPr="00DA2B44">
        <w:rPr>
          <w:rFonts w:ascii="Arial" w:hAnsi="Arial" w:cs="Arial"/>
          <w:bCs/>
          <w:sz w:val="20"/>
        </w:rPr>
        <w:t xml:space="preserve"> transmission in the SRS subframe.</w:t>
      </w:r>
    </w:p>
    <w:p w14:paraId="6FAA3E18" w14:textId="77777777" w:rsidR="002B58C4" w:rsidRPr="00DA2B44" w:rsidRDefault="002B58C4" w:rsidP="002B58C4">
      <w:pPr>
        <w:pStyle w:val="ListParagraph"/>
        <w:numPr>
          <w:ilvl w:val="0"/>
          <w:numId w:val="22"/>
        </w:numPr>
        <w:snapToGrid w:val="0"/>
        <w:ind w:leftChars="0"/>
        <w:rPr>
          <w:rFonts w:ascii="Arial" w:hAnsi="Arial" w:cs="Arial"/>
          <w:b/>
          <w:bCs/>
          <w:szCs w:val="20"/>
        </w:rPr>
      </w:pPr>
      <w:r w:rsidRPr="00DA2B44">
        <w:rPr>
          <w:rFonts w:ascii="Arial" w:hAnsi="Arial" w:cs="Arial"/>
          <w:b/>
          <w:bCs/>
          <w:sz w:val="20"/>
          <w:szCs w:val="20"/>
        </w:rPr>
        <w:t xml:space="preserve">Otherwise, UE delays SRS transmission </w:t>
      </w:r>
      <w:r>
        <w:rPr>
          <w:rFonts w:ascii="Arial" w:hAnsi="Arial" w:cs="Arial"/>
          <w:b/>
          <w:bCs/>
          <w:sz w:val="20"/>
          <w:szCs w:val="20"/>
        </w:rPr>
        <w:t>on</w:t>
      </w:r>
      <w:r w:rsidRPr="00DA2B44">
        <w:rPr>
          <w:rFonts w:ascii="Arial" w:hAnsi="Arial" w:cs="Arial"/>
          <w:b/>
          <w:bCs/>
          <w:sz w:val="20"/>
          <w:szCs w:val="20"/>
        </w:rPr>
        <w:t xml:space="preserve"> the additional symbols.</w:t>
      </w:r>
    </w:p>
    <w:p w14:paraId="711D16E7" w14:textId="77777777" w:rsidR="002B58C4" w:rsidRDefault="002B58C4" w:rsidP="002B58C4">
      <w:pPr>
        <w:snapToGrid w:val="0"/>
        <w:rPr>
          <w:rFonts w:ascii="Arial" w:hAnsi="Arial" w:cs="Arial"/>
          <w:szCs w:val="20"/>
        </w:rPr>
      </w:pPr>
    </w:p>
    <w:p w14:paraId="77889062" w14:textId="77777777" w:rsidR="002B58C4" w:rsidRPr="00D32188" w:rsidRDefault="002B58C4" w:rsidP="002B58C4">
      <w:pPr>
        <w:pStyle w:val="LGTdoc1"/>
        <w:spacing w:beforeLines="0" w:after="120" w:afterAutospacing="0"/>
        <w:rPr>
          <w:rFonts w:ascii="Arial" w:hAnsi="Arial" w:cs="Arial"/>
          <w:sz w:val="20"/>
        </w:rPr>
      </w:pPr>
      <w:r w:rsidRPr="000A7508">
        <w:rPr>
          <w:rFonts w:ascii="Arial" w:hAnsi="Arial" w:cs="Arial"/>
          <w:sz w:val="20"/>
          <w:u w:val="single"/>
        </w:rPr>
        <w:t xml:space="preserve">Proposal </w:t>
      </w:r>
      <w:r>
        <w:rPr>
          <w:rFonts w:ascii="Arial" w:hAnsi="Arial" w:cs="Arial"/>
          <w:sz w:val="20"/>
          <w:u w:val="single"/>
        </w:rPr>
        <w:t>7</w:t>
      </w:r>
      <w:r w:rsidRPr="000A7508">
        <w:rPr>
          <w:rFonts w:ascii="Arial" w:hAnsi="Arial" w:cs="Arial"/>
          <w:sz w:val="20"/>
        </w:rPr>
        <w:t>: Consider power scaling or drop</w:t>
      </w:r>
      <w:r>
        <w:rPr>
          <w:rFonts w:ascii="Arial" w:hAnsi="Arial" w:cs="Arial"/>
          <w:sz w:val="20"/>
        </w:rPr>
        <w:t>p</w:t>
      </w:r>
      <w:r w:rsidRPr="000A7508">
        <w:rPr>
          <w:rFonts w:ascii="Arial" w:hAnsi="Arial" w:cs="Arial"/>
          <w:sz w:val="20"/>
        </w:rPr>
        <w:t xml:space="preserve">ing SRS </w:t>
      </w:r>
      <w:r>
        <w:rPr>
          <w:rFonts w:ascii="Arial" w:hAnsi="Arial" w:cs="Arial"/>
          <w:sz w:val="20"/>
        </w:rPr>
        <w:t xml:space="preserve">if exceeding </w:t>
      </w:r>
      <w:proofErr w:type="spellStart"/>
      <w:r>
        <w:rPr>
          <w:rFonts w:ascii="Arial" w:hAnsi="Arial" w:cs="Arial"/>
          <w:sz w:val="20"/>
        </w:rPr>
        <w:t>Pmax</w:t>
      </w:r>
      <w:proofErr w:type="spellEnd"/>
      <w:r>
        <w:rPr>
          <w:rFonts w:ascii="Arial" w:hAnsi="Arial" w:cs="Arial"/>
          <w:sz w:val="20"/>
        </w:rPr>
        <w:t xml:space="preserve"> </w:t>
      </w:r>
      <w:r w:rsidRPr="000A7508">
        <w:rPr>
          <w:rFonts w:ascii="Arial" w:hAnsi="Arial" w:cs="Arial"/>
          <w:sz w:val="20"/>
        </w:rPr>
        <w:t xml:space="preserve">for handling the collision between </w:t>
      </w:r>
      <w:r w:rsidRPr="000A7508">
        <w:rPr>
          <w:rFonts w:ascii="Arial" w:hAnsi="Arial" w:cs="Arial"/>
          <w:bCs/>
          <w:sz w:val="20"/>
        </w:rPr>
        <w:t>PUSCH/PUCCH and additional SRS in inter-band CCs</w:t>
      </w:r>
      <w:r w:rsidRPr="000A7508">
        <w:rPr>
          <w:rFonts w:ascii="Arial" w:hAnsi="Arial" w:cs="Arial"/>
          <w:sz w:val="20"/>
        </w:rPr>
        <w:t>.</w:t>
      </w:r>
    </w:p>
    <w:p w14:paraId="0C725181" w14:textId="77777777" w:rsidR="002B58C4" w:rsidRDefault="002B58C4" w:rsidP="002B58C4">
      <w:pPr>
        <w:pStyle w:val="LGTdoc1"/>
        <w:spacing w:beforeLines="0" w:before="120" w:after="120" w:afterAutospacing="0"/>
        <w:rPr>
          <w:rFonts w:ascii="Arial" w:hAnsi="Arial" w:cs="Arial"/>
          <w:b w:val="0"/>
          <w:sz w:val="20"/>
        </w:rPr>
      </w:pPr>
    </w:p>
    <w:p w14:paraId="68AA0E55" w14:textId="0679DF25" w:rsidR="00FA5E6D" w:rsidRPr="00FA5E6D" w:rsidRDefault="00FA5E6D" w:rsidP="002B58C4">
      <w:pPr>
        <w:pStyle w:val="LGTdoc1"/>
        <w:spacing w:beforeLines="0" w:before="120" w:after="120" w:afterAutospacing="0"/>
        <w:rPr>
          <w:rFonts w:ascii="Arial" w:hAnsi="Arial" w:cs="Arial"/>
          <w:b w:val="0"/>
          <w:sz w:val="20"/>
        </w:rPr>
      </w:pPr>
      <w:r>
        <w:rPr>
          <w:rFonts w:ascii="Arial" w:hAnsi="Arial" w:cs="Arial"/>
          <w:b w:val="0"/>
          <w:sz w:val="20"/>
        </w:rPr>
        <w:t>For</w:t>
      </w:r>
      <w:r w:rsidRPr="00FA5E6D">
        <w:rPr>
          <w:rFonts w:ascii="Arial" w:hAnsi="Arial" w:cs="Arial"/>
          <w:b w:val="0"/>
          <w:sz w:val="20"/>
        </w:rPr>
        <w:t xml:space="preserve"> PUSCH/PUCCH rate matching in SRS subframe:</w:t>
      </w:r>
    </w:p>
    <w:p w14:paraId="54BFD6A4" w14:textId="77777777" w:rsidR="002B58C4" w:rsidRPr="00D32188" w:rsidRDefault="002B58C4" w:rsidP="002B58C4">
      <w:pPr>
        <w:pStyle w:val="LGTdoc1"/>
        <w:spacing w:beforeLines="0" w:after="120" w:afterAutospacing="0"/>
        <w:rPr>
          <w:rFonts w:ascii="Arial" w:hAnsi="Arial" w:cs="Arial"/>
          <w:sz w:val="20"/>
        </w:rPr>
      </w:pPr>
      <w:r w:rsidRPr="000A7508">
        <w:rPr>
          <w:rFonts w:ascii="Arial" w:hAnsi="Arial" w:cs="Arial"/>
          <w:sz w:val="20"/>
          <w:u w:val="single"/>
        </w:rPr>
        <w:t xml:space="preserve">Proposal </w:t>
      </w:r>
      <w:r>
        <w:rPr>
          <w:rFonts w:ascii="Arial" w:hAnsi="Arial" w:cs="Arial"/>
          <w:sz w:val="20"/>
          <w:u w:val="single"/>
        </w:rPr>
        <w:t>8</w:t>
      </w:r>
      <w:r w:rsidRPr="000A7508">
        <w:rPr>
          <w:rFonts w:ascii="Arial" w:hAnsi="Arial" w:cs="Arial"/>
          <w:sz w:val="20"/>
        </w:rPr>
        <w:t xml:space="preserve">: </w:t>
      </w:r>
      <w:r>
        <w:rPr>
          <w:rFonts w:ascii="Arial" w:hAnsi="Arial" w:cs="Arial"/>
          <w:sz w:val="20"/>
        </w:rPr>
        <w:t>Support</w:t>
      </w:r>
      <w:r w:rsidRPr="000A7508">
        <w:rPr>
          <w:rFonts w:ascii="Arial" w:hAnsi="Arial" w:cs="Arial"/>
          <w:sz w:val="20"/>
        </w:rPr>
        <w:t xml:space="preserve"> </w:t>
      </w:r>
      <w:r>
        <w:rPr>
          <w:rFonts w:ascii="Arial" w:hAnsi="Arial" w:cs="Arial"/>
          <w:sz w:val="20"/>
        </w:rPr>
        <w:t xml:space="preserve">dynamic indication of usage of </w:t>
      </w:r>
      <w:proofErr w:type="spellStart"/>
      <w:r>
        <w:rPr>
          <w:rFonts w:ascii="Arial" w:hAnsi="Arial" w:cs="Arial"/>
          <w:sz w:val="20"/>
        </w:rPr>
        <w:t>sPUSCH</w:t>
      </w:r>
      <w:proofErr w:type="spellEnd"/>
      <w:r>
        <w:rPr>
          <w:rFonts w:ascii="Arial" w:hAnsi="Arial" w:cs="Arial"/>
          <w:sz w:val="20"/>
        </w:rPr>
        <w:t>/</w:t>
      </w:r>
      <w:proofErr w:type="spellStart"/>
      <w:r>
        <w:rPr>
          <w:rFonts w:ascii="Arial" w:hAnsi="Arial" w:cs="Arial"/>
          <w:sz w:val="20"/>
        </w:rPr>
        <w:t>sPUCCH</w:t>
      </w:r>
      <w:proofErr w:type="spellEnd"/>
      <w:r>
        <w:rPr>
          <w:rFonts w:ascii="Arial" w:hAnsi="Arial" w:cs="Arial"/>
          <w:sz w:val="20"/>
        </w:rPr>
        <w:t xml:space="preserve"> in a subframe configured for additional SRS symbols, regardless of whether SRS is triggered or not.</w:t>
      </w:r>
    </w:p>
    <w:p w14:paraId="5FB0A94E" w14:textId="77777777" w:rsidR="002B58C4" w:rsidRPr="00D84D9C" w:rsidRDefault="002B58C4" w:rsidP="002B58C4">
      <w:pPr>
        <w:pStyle w:val="LGTdoc1"/>
        <w:spacing w:beforeLines="0" w:after="120" w:afterAutospacing="0"/>
        <w:rPr>
          <w:rFonts w:ascii="Arial" w:hAnsi="Arial" w:cs="Arial"/>
          <w:sz w:val="20"/>
        </w:rPr>
      </w:pPr>
      <w:r w:rsidRPr="000A7508">
        <w:rPr>
          <w:rFonts w:ascii="Arial" w:hAnsi="Arial" w:cs="Arial"/>
          <w:sz w:val="20"/>
          <w:u w:val="single"/>
        </w:rPr>
        <w:t xml:space="preserve">Proposal </w:t>
      </w:r>
      <w:r>
        <w:rPr>
          <w:rFonts w:ascii="Arial" w:hAnsi="Arial" w:cs="Arial"/>
          <w:sz w:val="20"/>
          <w:u w:val="single"/>
        </w:rPr>
        <w:t>9</w:t>
      </w:r>
      <w:r w:rsidRPr="000A7508">
        <w:rPr>
          <w:rFonts w:ascii="Arial" w:hAnsi="Arial" w:cs="Arial"/>
          <w:sz w:val="20"/>
        </w:rPr>
        <w:t xml:space="preserve">: </w:t>
      </w:r>
      <w:r>
        <w:rPr>
          <w:rFonts w:ascii="Arial" w:hAnsi="Arial" w:cs="Arial"/>
          <w:sz w:val="20"/>
        </w:rPr>
        <w:t>Adjust</w:t>
      </w:r>
      <w:r w:rsidRPr="000A7508">
        <w:rPr>
          <w:rFonts w:ascii="Arial" w:hAnsi="Arial" w:cs="Arial"/>
          <w:sz w:val="20"/>
        </w:rPr>
        <w:t xml:space="preserve"> </w:t>
      </w:r>
      <w:r>
        <w:rPr>
          <w:rFonts w:ascii="Arial" w:hAnsi="Arial" w:cs="Arial"/>
          <w:sz w:val="20"/>
        </w:rPr>
        <w:t xml:space="preserve">power boosting for </w:t>
      </w:r>
      <w:proofErr w:type="spellStart"/>
      <w:r>
        <w:rPr>
          <w:rFonts w:ascii="Arial" w:hAnsi="Arial" w:cs="Arial"/>
          <w:sz w:val="20"/>
        </w:rPr>
        <w:t>sPUSCH</w:t>
      </w:r>
      <w:proofErr w:type="spellEnd"/>
      <w:r>
        <w:rPr>
          <w:rFonts w:ascii="Arial" w:hAnsi="Arial" w:cs="Arial"/>
          <w:sz w:val="20"/>
        </w:rPr>
        <w:t>/</w:t>
      </w:r>
      <w:proofErr w:type="spellStart"/>
      <w:r>
        <w:rPr>
          <w:rFonts w:ascii="Arial" w:hAnsi="Arial" w:cs="Arial"/>
          <w:sz w:val="20"/>
        </w:rPr>
        <w:t>sPUCCH</w:t>
      </w:r>
      <w:proofErr w:type="spellEnd"/>
      <w:r>
        <w:rPr>
          <w:rFonts w:ascii="Arial" w:hAnsi="Arial" w:cs="Arial"/>
          <w:sz w:val="20"/>
        </w:rPr>
        <w:t xml:space="preserve"> conveying</w:t>
      </w:r>
      <w:r w:rsidRPr="00595B05">
        <w:rPr>
          <w:rFonts w:ascii="Arial" w:hAnsi="Arial" w:cs="Arial"/>
          <w:sz w:val="20"/>
        </w:rPr>
        <w:t xml:space="preserve"> UCI </w:t>
      </w:r>
      <w:r>
        <w:rPr>
          <w:rFonts w:ascii="Arial" w:hAnsi="Arial" w:cs="Arial"/>
          <w:sz w:val="20"/>
        </w:rPr>
        <w:t>in a subframe with additional SRS symbols</w:t>
      </w:r>
      <w:r w:rsidRPr="000A7508">
        <w:rPr>
          <w:rFonts w:ascii="Arial" w:hAnsi="Arial" w:cs="Arial"/>
          <w:sz w:val="20"/>
        </w:rPr>
        <w:t>.</w:t>
      </w:r>
    </w:p>
    <w:p w14:paraId="73BDEC0D" w14:textId="77777777" w:rsidR="002B58C4" w:rsidRDefault="002B58C4" w:rsidP="002B58C4">
      <w:pPr>
        <w:pStyle w:val="LGTdoc1"/>
        <w:spacing w:beforeLines="0" w:before="120" w:after="120" w:afterAutospacing="0"/>
        <w:rPr>
          <w:rFonts w:ascii="Arial" w:hAnsi="Arial" w:cs="Arial"/>
          <w:b w:val="0"/>
          <w:sz w:val="20"/>
        </w:rPr>
      </w:pPr>
    </w:p>
    <w:p w14:paraId="54B2372A" w14:textId="349FDBBF" w:rsidR="002B58C4" w:rsidRPr="002B58C4" w:rsidRDefault="002B58C4" w:rsidP="002B58C4">
      <w:pPr>
        <w:pStyle w:val="LGTdoc1"/>
        <w:spacing w:beforeLines="0" w:before="120" w:after="120" w:afterAutospacing="0"/>
        <w:rPr>
          <w:rFonts w:ascii="Arial" w:hAnsi="Arial" w:cs="Arial"/>
          <w:b w:val="0"/>
          <w:sz w:val="20"/>
        </w:rPr>
      </w:pPr>
      <w:bookmarkStart w:id="6" w:name="_GoBack"/>
      <w:bookmarkEnd w:id="6"/>
      <w:r w:rsidRPr="002B58C4">
        <w:rPr>
          <w:rFonts w:ascii="Arial" w:hAnsi="Arial" w:cs="Arial"/>
          <w:b w:val="0"/>
          <w:sz w:val="20"/>
        </w:rPr>
        <w:t>For SRS repetition</w:t>
      </w:r>
    </w:p>
    <w:p w14:paraId="3C7D8853" w14:textId="36E39AB1" w:rsidR="002B58C4" w:rsidRDefault="002B58C4" w:rsidP="002B58C4">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10</w:t>
      </w:r>
      <w:r w:rsidRPr="006F5DDF">
        <w:rPr>
          <w:rFonts w:ascii="Arial" w:hAnsi="Arial" w:cs="Arial"/>
          <w:sz w:val="20"/>
        </w:rPr>
        <w:t xml:space="preserve">: </w:t>
      </w:r>
      <w:r>
        <w:rPr>
          <w:rFonts w:ascii="Arial" w:hAnsi="Arial" w:cs="Arial"/>
          <w:sz w:val="20"/>
        </w:rPr>
        <w:t>Support SRS repetition with flexible comb/comb offset configuration</w:t>
      </w:r>
      <w:r w:rsidRPr="006F5DDF">
        <w:rPr>
          <w:rFonts w:ascii="Arial" w:hAnsi="Arial" w:cs="Arial"/>
          <w:sz w:val="20"/>
        </w:rPr>
        <w:t>.</w:t>
      </w:r>
    </w:p>
    <w:p w14:paraId="4C9998B6" w14:textId="77777777" w:rsidR="00FA72DD" w:rsidRPr="00FA72DD" w:rsidRDefault="00FA72DD" w:rsidP="00FA72DD">
      <w:pPr>
        <w:widowControl/>
        <w:wordWrap/>
        <w:autoSpaceDE/>
        <w:autoSpaceDN/>
        <w:jc w:val="left"/>
        <w:rPr>
          <w:rFonts w:ascii="Arial" w:hAnsi="Arial" w:cs="Arial"/>
          <w:b/>
          <w:lang w:val="en-GB"/>
        </w:rPr>
      </w:pPr>
    </w:p>
    <w:p w14:paraId="47A6B625" w14:textId="77777777" w:rsidR="00E77804" w:rsidRPr="00B003A0" w:rsidRDefault="00E77804" w:rsidP="00B003A0">
      <w:pPr>
        <w:pStyle w:val="Heading1"/>
        <w:overflowPunct/>
        <w:autoSpaceDE/>
        <w:autoSpaceDN/>
        <w:adjustRightInd/>
        <w:textAlignment w:val="auto"/>
        <w:rPr>
          <w:rFonts w:eastAsia="SimSun" w:cs="Arial"/>
        </w:rPr>
      </w:pPr>
      <w:r w:rsidRPr="00B003A0">
        <w:rPr>
          <w:rFonts w:eastAsia="SimSun" w:cs="Arial"/>
        </w:rPr>
        <w:t>References</w:t>
      </w:r>
    </w:p>
    <w:p w14:paraId="6FDCAC83" w14:textId="280FF096" w:rsidR="00BB1369" w:rsidRPr="002C3CF8" w:rsidRDefault="00BB1369" w:rsidP="00DB5DB6">
      <w:pPr>
        <w:pStyle w:val="LGTdoc1"/>
        <w:numPr>
          <w:ilvl w:val="0"/>
          <w:numId w:val="7"/>
        </w:numPr>
        <w:spacing w:before="120" w:after="220"/>
        <w:ind w:left="270" w:hanging="270"/>
        <w:rPr>
          <w:rFonts w:ascii="Arial" w:hAnsi="Arial" w:cs="Arial"/>
          <w:b w:val="0"/>
          <w:sz w:val="20"/>
          <w:szCs w:val="22"/>
        </w:rPr>
      </w:pPr>
      <w:bookmarkStart w:id="7" w:name="_Ref490169147"/>
      <w:r w:rsidRPr="002C3CF8">
        <w:rPr>
          <w:rFonts w:ascii="Arial" w:hAnsi="Arial" w:cs="Arial"/>
          <w:b w:val="0"/>
          <w:sz w:val="20"/>
          <w:szCs w:val="22"/>
        </w:rPr>
        <w:t>R1-1804900, “Issues for SRS carrier switching”, Qualcomm, RAN1#92bis, Sanya, China, April 16th – 20th, 2018.</w:t>
      </w:r>
    </w:p>
    <w:bookmarkEnd w:id="7"/>
    <w:p w14:paraId="206DD307" w14:textId="72C1EA98" w:rsidR="00301624" w:rsidRPr="00BE12DE" w:rsidRDefault="00301624" w:rsidP="00301624">
      <w:pPr>
        <w:pStyle w:val="LGTdoc1"/>
        <w:numPr>
          <w:ilvl w:val="0"/>
          <w:numId w:val="7"/>
        </w:numPr>
        <w:spacing w:before="120" w:after="220"/>
        <w:ind w:left="270" w:hanging="270"/>
        <w:rPr>
          <w:rFonts w:ascii="Arial" w:hAnsi="Arial" w:cs="Arial"/>
          <w:b w:val="0"/>
          <w:sz w:val="20"/>
          <w:szCs w:val="22"/>
        </w:rPr>
      </w:pPr>
      <w:r w:rsidRPr="004543DC">
        <w:rPr>
          <w:rFonts w:ascii="Arial" w:hAnsi="Arial" w:cs="Arial"/>
          <w:b w:val="0"/>
          <w:sz w:val="20"/>
          <w:szCs w:val="22"/>
        </w:rPr>
        <w:t>R1-1</w:t>
      </w:r>
      <w:r w:rsidR="005B3C98">
        <w:rPr>
          <w:rFonts w:ascii="Arial" w:hAnsi="Arial" w:cs="Arial"/>
          <w:b w:val="0"/>
          <w:sz w:val="20"/>
          <w:szCs w:val="22"/>
        </w:rPr>
        <w:t>90</w:t>
      </w:r>
      <w:r w:rsidR="00FE7356">
        <w:rPr>
          <w:rFonts w:ascii="Arial" w:hAnsi="Arial" w:cs="Arial"/>
          <w:b w:val="0"/>
          <w:sz w:val="20"/>
          <w:szCs w:val="22"/>
        </w:rPr>
        <w:t>7418</w:t>
      </w:r>
      <w:r w:rsidRPr="004543DC">
        <w:rPr>
          <w:rFonts w:ascii="Arial" w:hAnsi="Arial" w:cs="Arial"/>
          <w:b w:val="0"/>
          <w:sz w:val="20"/>
          <w:szCs w:val="22"/>
        </w:rPr>
        <w:t xml:space="preserve">, </w:t>
      </w:r>
      <w:r w:rsidRPr="00301624">
        <w:rPr>
          <w:rFonts w:ascii="Arial" w:hAnsi="Arial" w:cs="Arial"/>
          <w:b w:val="0"/>
          <w:sz w:val="20"/>
          <w:szCs w:val="22"/>
        </w:rPr>
        <w:t>LS response to transient period for antenna switching or frequency hopping</w:t>
      </w:r>
      <w:r w:rsidRPr="004543DC">
        <w:rPr>
          <w:rFonts w:ascii="Arial" w:hAnsi="Arial" w:cs="Arial"/>
          <w:b w:val="0"/>
          <w:sz w:val="20"/>
          <w:szCs w:val="22"/>
        </w:rPr>
        <w:t xml:space="preserve">, </w:t>
      </w:r>
      <w:r w:rsidR="000D1FF9">
        <w:rPr>
          <w:rFonts w:ascii="Arial" w:hAnsi="Arial" w:cs="Arial"/>
          <w:b w:val="0"/>
          <w:sz w:val="20"/>
          <w:szCs w:val="22"/>
        </w:rPr>
        <w:t xml:space="preserve">Qualcomm, </w:t>
      </w:r>
      <w:r w:rsidRPr="004543DC">
        <w:rPr>
          <w:rFonts w:ascii="Arial" w:hAnsi="Arial" w:cs="Arial"/>
          <w:b w:val="0"/>
          <w:sz w:val="20"/>
          <w:szCs w:val="22"/>
        </w:rPr>
        <w:t>3GPP TSG RAN WG</w:t>
      </w:r>
      <w:r>
        <w:rPr>
          <w:rFonts w:ascii="Arial" w:hAnsi="Arial" w:cs="Arial"/>
          <w:b w:val="0"/>
          <w:sz w:val="20"/>
          <w:szCs w:val="22"/>
        </w:rPr>
        <w:t>4</w:t>
      </w:r>
      <w:r w:rsidRPr="004543DC">
        <w:rPr>
          <w:rFonts w:ascii="Arial" w:hAnsi="Arial" w:cs="Arial"/>
          <w:b w:val="0"/>
          <w:sz w:val="20"/>
          <w:szCs w:val="22"/>
        </w:rPr>
        <w:t xml:space="preserve"> Meeting #9</w:t>
      </w:r>
      <w:r>
        <w:rPr>
          <w:rFonts w:ascii="Arial" w:hAnsi="Arial" w:cs="Arial"/>
          <w:b w:val="0"/>
          <w:sz w:val="20"/>
          <w:szCs w:val="22"/>
        </w:rPr>
        <w:t>1</w:t>
      </w:r>
      <w:r w:rsidRPr="004543DC">
        <w:rPr>
          <w:rFonts w:ascii="Arial" w:hAnsi="Arial" w:cs="Arial"/>
          <w:b w:val="0"/>
          <w:sz w:val="20"/>
          <w:szCs w:val="22"/>
        </w:rPr>
        <w:t xml:space="preserve">, </w:t>
      </w:r>
      <w:r w:rsidRPr="00301624">
        <w:rPr>
          <w:rFonts w:ascii="Arial" w:hAnsi="Arial" w:cs="Arial"/>
          <w:b w:val="0"/>
          <w:sz w:val="20"/>
          <w:szCs w:val="22"/>
        </w:rPr>
        <w:t xml:space="preserve">Reno, </w:t>
      </w:r>
      <w:r w:rsidRPr="00BE12DE">
        <w:rPr>
          <w:rFonts w:ascii="Arial" w:hAnsi="Arial" w:cs="Arial"/>
          <w:b w:val="0"/>
          <w:sz w:val="20"/>
          <w:szCs w:val="22"/>
        </w:rPr>
        <w:t>Nevada, US, May 13th – 17th, 2019.</w:t>
      </w:r>
    </w:p>
    <w:p w14:paraId="1451C71A" w14:textId="4814DE92" w:rsidR="00BE12DE" w:rsidRPr="00BE12DE" w:rsidRDefault="00BE12DE" w:rsidP="00BE12DE">
      <w:pPr>
        <w:pStyle w:val="LGTdoc1"/>
        <w:numPr>
          <w:ilvl w:val="0"/>
          <w:numId w:val="7"/>
        </w:numPr>
        <w:spacing w:before="120" w:after="220"/>
        <w:ind w:left="270" w:hanging="270"/>
        <w:rPr>
          <w:rFonts w:ascii="Arial" w:hAnsi="Arial" w:cs="Arial"/>
          <w:b w:val="0"/>
          <w:sz w:val="20"/>
          <w:szCs w:val="22"/>
        </w:rPr>
      </w:pPr>
      <w:r w:rsidRPr="004543DC">
        <w:rPr>
          <w:rFonts w:ascii="Arial" w:hAnsi="Arial" w:cs="Arial"/>
          <w:b w:val="0"/>
          <w:sz w:val="20"/>
          <w:szCs w:val="22"/>
        </w:rPr>
        <w:t>R1-1</w:t>
      </w:r>
      <w:r>
        <w:rPr>
          <w:rFonts w:ascii="Arial" w:hAnsi="Arial" w:cs="Arial"/>
          <w:b w:val="0"/>
          <w:sz w:val="20"/>
          <w:szCs w:val="22"/>
        </w:rPr>
        <w:t>909908</w:t>
      </w:r>
      <w:r w:rsidRPr="004543DC">
        <w:rPr>
          <w:rFonts w:ascii="Arial" w:hAnsi="Arial" w:cs="Arial"/>
          <w:b w:val="0"/>
          <w:sz w:val="20"/>
          <w:szCs w:val="22"/>
        </w:rPr>
        <w:t xml:space="preserve">, </w:t>
      </w:r>
      <w:r w:rsidRPr="00BE12DE">
        <w:rPr>
          <w:rFonts w:ascii="Arial" w:hAnsi="Arial" w:cs="Arial"/>
          <w:b w:val="0"/>
          <w:sz w:val="20"/>
          <w:szCs w:val="22"/>
        </w:rPr>
        <w:t>LS on UE capability of guard period for SRS with frequency hopping and antenna switching</w:t>
      </w:r>
      <w:r>
        <w:rPr>
          <w:rFonts w:ascii="Arial" w:hAnsi="Arial" w:cs="Arial"/>
          <w:b w:val="0"/>
          <w:sz w:val="20"/>
          <w:szCs w:val="22"/>
        </w:rPr>
        <w:t xml:space="preserve">, </w:t>
      </w:r>
      <w:r w:rsidRPr="004543DC">
        <w:rPr>
          <w:rFonts w:ascii="Arial" w:hAnsi="Arial" w:cs="Arial"/>
          <w:b w:val="0"/>
          <w:sz w:val="20"/>
          <w:szCs w:val="22"/>
        </w:rPr>
        <w:t xml:space="preserve">3GPP TSG </w:t>
      </w:r>
      <w:r w:rsidRPr="00BE12DE">
        <w:rPr>
          <w:rFonts w:ascii="Arial" w:hAnsi="Arial" w:cs="Arial"/>
          <w:b w:val="0"/>
          <w:sz w:val="20"/>
          <w:szCs w:val="22"/>
        </w:rPr>
        <w:t>Prague, Czech Republic, August 26 – 30, 2019.</w:t>
      </w:r>
    </w:p>
    <w:sectPr w:rsidR="00BE12DE" w:rsidRPr="00BE12DE" w:rsidSect="00B47B85">
      <w:footerReference w:type="even" r:id="rId21"/>
      <w:footerReference w:type="default" r:id="rId22"/>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5C271B" w14:textId="77777777" w:rsidR="002624FA" w:rsidRDefault="002624FA">
      <w:r>
        <w:separator/>
      </w:r>
    </w:p>
  </w:endnote>
  <w:endnote w:type="continuationSeparator" w:id="0">
    <w:p w14:paraId="1ADAC220" w14:textId="77777777" w:rsidR="002624FA" w:rsidRDefault="002624FA">
      <w:r>
        <w:continuationSeparator/>
      </w:r>
    </w:p>
  </w:endnote>
  <w:endnote w:type="continuationNotice" w:id="1">
    <w:p w14:paraId="5FD49A03" w14:textId="77777777" w:rsidR="002624FA" w:rsidRDefault="002624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10750F" w:rsidRDefault="0010750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10750F" w:rsidRDefault="001075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03C3EBCA" w:rsidR="0010750F" w:rsidRDefault="0010750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BFA00B5" w14:textId="77777777" w:rsidR="0010750F" w:rsidRDefault="001075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D74AE4" w14:textId="77777777" w:rsidR="002624FA" w:rsidRDefault="002624FA">
      <w:r>
        <w:separator/>
      </w:r>
    </w:p>
  </w:footnote>
  <w:footnote w:type="continuationSeparator" w:id="0">
    <w:p w14:paraId="6213D016" w14:textId="77777777" w:rsidR="002624FA" w:rsidRDefault="002624FA">
      <w:r>
        <w:continuationSeparator/>
      </w:r>
    </w:p>
  </w:footnote>
  <w:footnote w:type="continuationNotice" w:id="1">
    <w:p w14:paraId="2AA8DB65" w14:textId="77777777" w:rsidR="002624FA" w:rsidRDefault="002624F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744525"/>
    <w:multiLevelType w:val="hybridMultilevel"/>
    <w:tmpl w:val="4C06DF3C"/>
    <w:lvl w:ilvl="0" w:tplc="1F729FF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F70702"/>
    <w:multiLevelType w:val="hybridMultilevel"/>
    <w:tmpl w:val="47EA5D9A"/>
    <w:lvl w:ilvl="0" w:tplc="E42CE8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24520E"/>
    <w:multiLevelType w:val="hybridMultilevel"/>
    <w:tmpl w:val="7E7A8A80"/>
    <w:lvl w:ilvl="0" w:tplc="04090001">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AD00976"/>
    <w:multiLevelType w:val="hybridMultilevel"/>
    <w:tmpl w:val="414C6FC2"/>
    <w:lvl w:ilvl="0" w:tplc="604CB49A">
      <w:start w:val="3"/>
      <w:numFmt w:val="bullet"/>
      <w:lvlText w:val="-"/>
      <w:lvlJc w:val="left"/>
      <w:pPr>
        <w:ind w:left="420" w:hanging="420"/>
      </w:pPr>
      <w:rPr>
        <w:rFonts w:ascii="Times New Roman" w:eastAsia="Malgun Gothic"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B00365"/>
    <w:multiLevelType w:val="hybridMultilevel"/>
    <w:tmpl w:val="F6443A48"/>
    <w:lvl w:ilvl="0" w:tplc="9C2E18AC">
      <w:numFmt w:val="bullet"/>
      <w:lvlText w:val="-"/>
      <w:lvlJc w:val="left"/>
      <w:pPr>
        <w:ind w:left="810" w:hanging="360"/>
      </w:pPr>
      <w:rPr>
        <w:rFonts w:ascii="Arial" w:eastAsia="Batang" w:hAnsi="Arial" w:cs="Aria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7" w15:restartNumberingAfterBreak="0">
    <w:nsid w:val="42C95BB6"/>
    <w:multiLevelType w:val="hybridMultilevel"/>
    <w:tmpl w:val="4440A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C863BE"/>
    <w:multiLevelType w:val="hybridMultilevel"/>
    <w:tmpl w:val="88E406BC"/>
    <w:lvl w:ilvl="0" w:tplc="C29694D4">
      <w:start w:val="1"/>
      <w:numFmt w:val="bullet"/>
      <w:lvlText w:val="−"/>
      <w:lvlJc w:val="left"/>
      <w:pPr>
        <w:tabs>
          <w:tab w:val="num" w:pos="360"/>
        </w:tabs>
        <w:ind w:left="360" w:hanging="360"/>
      </w:pPr>
      <w:rPr>
        <w:rFonts w:ascii="Calibre Regular" w:hAnsi="Calibre Regular" w:hint="default"/>
      </w:rPr>
    </w:lvl>
    <w:lvl w:ilvl="1" w:tplc="232A4DAE">
      <w:start w:val="1"/>
      <w:numFmt w:val="bullet"/>
      <w:lvlText w:val="−"/>
      <w:lvlJc w:val="left"/>
      <w:pPr>
        <w:tabs>
          <w:tab w:val="num" w:pos="1080"/>
        </w:tabs>
        <w:ind w:left="1080" w:hanging="360"/>
      </w:pPr>
      <w:rPr>
        <w:rFonts w:ascii="Calibre Regular" w:hAnsi="Calibre Regular" w:hint="default"/>
      </w:rPr>
    </w:lvl>
    <w:lvl w:ilvl="2" w:tplc="751C345E">
      <w:start w:val="1"/>
      <w:numFmt w:val="bullet"/>
      <w:lvlText w:val="−"/>
      <w:lvlJc w:val="left"/>
      <w:pPr>
        <w:tabs>
          <w:tab w:val="num" w:pos="1800"/>
        </w:tabs>
        <w:ind w:left="1800" w:hanging="360"/>
      </w:pPr>
      <w:rPr>
        <w:rFonts w:ascii="Calibre Regular" w:hAnsi="Calibre Regular" w:hint="default"/>
      </w:rPr>
    </w:lvl>
    <w:lvl w:ilvl="3" w:tplc="73867800">
      <w:start w:val="1"/>
      <w:numFmt w:val="bullet"/>
      <w:lvlText w:val="−"/>
      <w:lvlJc w:val="left"/>
      <w:pPr>
        <w:tabs>
          <w:tab w:val="num" w:pos="2520"/>
        </w:tabs>
        <w:ind w:left="2520" w:hanging="360"/>
      </w:pPr>
      <w:rPr>
        <w:rFonts w:ascii="Calibre Regular" w:hAnsi="Calibre Regular" w:hint="default"/>
      </w:rPr>
    </w:lvl>
    <w:lvl w:ilvl="4" w:tplc="1296593E" w:tentative="1">
      <w:start w:val="1"/>
      <w:numFmt w:val="bullet"/>
      <w:lvlText w:val="−"/>
      <w:lvlJc w:val="left"/>
      <w:pPr>
        <w:tabs>
          <w:tab w:val="num" w:pos="3240"/>
        </w:tabs>
        <w:ind w:left="3240" w:hanging="360"/>
      </w:pPr>
      <w:rPr>
        <w:rFonts w:ascii="Calibre Regular" w:hAnsi="Calibre Regular" w:hint="default"/>
      </w:rPr>
    </w:lvl>
    <w:lvl w:ilvl="5" w:tplc="0D20D090" w:tentative="1">
      <w:start w:val="1"/>
      <w:numFmt w:val="bullet"/>
      <w:lvlText w:val="−"/>
      <w:lvlJc w:val="left"/>
      <w:pPr>
        <w:tabs>
          <w:tab w:val="num" w:pos="3960"/>
        </w:tabs>
        <w:ind w:left="3960" w:hanging="360"/>
      </w:pPr>
      <w:rPr>
        <w:rFonts w:ascii="Calibre Regular" w:hAnsi="Calibre Regular" w:hint="default"/>
      </w:rPr>
    </w:lvl>
    <w:lvl w:ilvl="6" w:tplc="BC4AE604" w:tentative="1">
      <w:start w:val="1"/>
      <w:numFmt w:val="bullet"/>
      <w:lvlText w:val="−"/>
      <w:lvlJc w:val="left"/>
      <w:pPr>
        <w:tabs>
          <w:tab w:val="num" w:pos="4680"/>
        </w:tabs>
        <w:ind w:left="4680" w:hanging="360"/>
      </w:pPr>
      <w:rPr>
        <w:rFonts w:ascii="Calibre Regular" w:hAnsi="Calibre Regular" w:hint="default"/>
      </w:rPr>
    </w:lvl>
    <w:lvl w:ilvl="7" w:tplc="A92A3A9A" w:tentative="1">
      <w:start w:val="1"/>
      <w:numFmt w:val="bullet"/>
      <w:lvlText w:val="−"/>
      <w:lvlJc w:val="left"/>
      <w:pPr>
        <w:tabs>
          <w:tab w:val="num" w:pos="5400"/>
        </w:tabs>
        <w:ind w:left="5400" w:hanging="360"/>
      </w:pPr>
      <w:rPr>
        <w:rFonts w:ascii="Calibre Regular" w:hAnsi="Calibre Regular" w:hint="default"/>
      </w:rPr>
    </w:lvl>
    <w:lvl w:ilvl="8" w:tplc="8EBAFD62" w:tentative="1">
      <w:start w:val="1"/>
      <w:numFmt w:val="bullet"/>
      <w:lvlText w:val="−"/>
      <w:lvlJc w:val="left"/>
      <w:pPr>
        <w:tabs>
          <w:tab w:val="num" w:pos="6120"/>
        </w:tabs>
        <w:ind w:left="6120" w:hanging="360"/>
      </w:pPr>
      <w:rPr>
        <w:rFonts w:ascii="Calibre Regular" w:hAnsi="Calibre Regular" w:hint="default"/>
      </w:rPr>
    </w:lvl>
  </w:abstractNum>
  <w:abstractNum w:abstractNumId="9" w15:restartNumberingAfterBreak="0">
    <w:nsid w:val="527341AD"/>
    <w:multiLevelType w:val="hybridMultilevel"/>
    <w:tmpl w:val="8EE0A70C"/>
    <w:lvl w:ilvl="0" w:tplc="604CB49A">
      <w:start w:val="3"/>
      <w:numFmt w:val="bullet"/>
      <w:lvlText w:val="-"/>
      <w:lvlJc w:val="left"/>
      <w:pPr>
        <w:ind w:left="420" w:hanging="420"/>
      </w:pPr>
      <w:rPr>
        <w:rFonts w:ascii="Times New Roman" w:eastAsia="Malgun Gothic"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035AA2"/>
    <w:multiLevelType w:val="multilevel"/>
    <w:tmpl w:val="3166A60A"/>
    <w:lvl w:ilvl="0">
      <w:start w:val="1"/>
      <w:numFmt w:val="decimal"/>
      <w:lvlText w:val="%1."/>
      <w:lvlJc w:val="left"/>
      <w:pPr>
        <w:tabs>
          <w:tab w:val="num" w:pos="605"/>
        </w:tabs>
        <w:ind w:left="60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1" w15:restartNumberingAfterBreak="0">
    <w:nsid w:val="58A33133"/>
    <w:multiLevelType w:val="hybridMultilevel"/>
    <w:tmpl w:val="61F09508"/>
    <w:lvl w:ilvl="0" w:tplc="FF4A83FA">
      <w:start w:val="1"/>
      <w:numFmt w:val="bullet"/>
      <w:lvlText w:val="−"/>
      <w:lvlJc w:val="left"/>
      <w:pPr>
        <w:tabs>
          <w:tab w:val="num" w:pos="720"/>
        </w:tabs>
        <w:ind w:left="720" w:hanging="360"/>
      </w:pPr>
      <w:rPr>
        <w:rFonts w:ascii="Calibre Regular" w:hAnsi="Calibre Regular" w:hint="default"/>
      </w:rPr>
    </w:lvl>
    <w:lvl w:ilvl="1" w:tplc="752C7D34">
      <w:start w:val="1"/>
      <w:numFmt w:val="bullet"/>
      <w:lvlText w:val="−"/>
      <w:lvlJc w:val="left"/>
      <w:pPr>
        <w:tabs>
          <w:tab w:val="num" w:pos="1440"/>
        </w:tabs>
        <w:ind w:left="1440" w:hanging="360"/>
      </w:pPr>
      <w:rPr>
        <w:rFonts w:ascii="Calibre Regular" w:hAnsi="Calibre Regular" w:hint="default"/>
      </w:rPr>
    </w:lvl>
    <w:lvl w:ilvl="2" w:tplc="D5748108">
      <w:start w:val="189"/>
      <w:numFmt w:val="bullet"/>
      <w:lvlText w:val="−"/>
      <w:lvlJc w:val="left"/>
      <w:pPr>
        <w:tabs>
          <w:tab w:val="num" w:pos="2160"/>
        </w:tabs>
        <w:ind w:left="2160" w:hanging="360"/>
      </w:pPr>
      <w:rPr>
        <w:rFonts w:ascii="Calibre Regular" w:hAnsi="Calibre Regular" w:hint="default"/>
      </w:rPr>
    </w:lvl>
    <w:lvl w:ilvl="3" w:tplc="7EFAA736">
      <w:start w:val="189"/>
      <w:numFmt w:val="bullet"/>
      <w:lvlText w:val="−"/>
      <w:lvlJc w:val="left"/>
      <w:pPr>
        <w:tabs>
          <w:tab w:val="num" w:pos="2880"/>
        </w:tabs>
        <w:ind w:left="2880" w:hanging="360"/>
      </w:pPr>
      <w:rPr>
        <w:rFonts w:ascii="Calibre Regular" w:hAnsi="Calibre Regular" w:hint="default"/>
      </w:rPr>
    </w:lvl>
    <w:lvl w:ilvl="4" w:tplc="6A28E49A" w:tentative="1">
      <w:start w:val="1"/>
      <w:numFmt w:val="bullet"/>
      <w:lvlText w:val="−"/>
      <w:lvlJc w:val="left"/>
      <w:pPr>
        <w:tabs>
          <w:tab w:val="num" w:pos="3600"/>
        </w:tabs>
        <w:ind w:left="3600" w:hanging="360"/>
      </w:pPr>
      <w:rPr>
        <w:rFonts w:ascii="Calibre Regular" w:hAnsi="Calibre Regular" w:hint="default"/>
      </w:rPr>
    </w:lvl>
    <w:lvl w:ilvl="5" w:tplc="AE0451B6" w:tentative="1">
      <w:start w:val="1"/>
      <w:numFmt w:val="bullet"/>
      <w:lvlText w:val="−"/>
      <w:lvlJc w:val="left"/>
      <w:pPr>
        <w:tabs>
          <w:tab w:val="num" w:pos="4320"/>
        </w:tabs>
        <w:ind w:left="4320" w:hanging="360"/>
      </w:pPr>
      <w:rPr>
        <w:rFonts w:ascii="Calibre Regular" w:hAnsi="Calibre Regular" w:hint="default"/>
      </w:rPr>
    </w:lvl>
    <w:lvl w:ilvl="6" w:tplc="23640096" w:tentative="1">
      <w:start w:val="1"/>
      <w:numFmt w:val="bullet"/>
      <w:lvlText w:val="−"/>
      <w:lvlJc w:val="left"/>
      <w:pPr>
        <w:tabs>
          <w:tab w:val="num" w:pos="5040"/>
        </w:tabs>
        <w:ind w:left="5040" w:hanging="360"/>
      </w:pPr>
      <w:rPr>
        <w:rFonts w:ascii="Calibre Regular" w:hAnsi="Calibre Regular" w:hint="default"/>
      </w:rPr>
    </w:lvl>
    <w:lvl w:ilvl="7" w:tplc="F9E8FE56" w:tentative="1">
      <w:start w:val="1"/>
      <w:numFmt w:val="bullet"/>
      <w:lvlText w:val="−"/>
      <w:lvlJc w:val="left"/>
      <w:pPr>
        <w:tabs>
          <w:tab w:val="num" w:pos="5760"/>
        </w:tabs>
        <w:ind w:left="5760" w:hanging="360"/>
      </w:pPr>
      <w:rPr>
        <w:rFonts w:ascii="Calibre Regular" w:hAnsi="Calibre Regular" w:hint="default"/>
      </w:rPr>
    </w:lvl>
    <w:lvl w:ilvl="8" w:tplc="AE823DB8" w:tentative="1">
      <w:start w:val="1"/>
      <w:numFmt w:val="bullet"/>
      <w:lvlText w:val="−"/>
      <w:lvlJc w:val="left"/>
      <w:pPr>
        <w:tabs>
          <w:tab w:val="num" w:pos="6480"/>
        </w:tabs>
        <w:ind w:left="6480" w:hanging="360"/>
      </w:pPr>
      <w:rPr>
        <w:rFonts w:ascii="Calibre Regular" w:hAnsi="Calibre Regular" w:hint="default"/>
      </w:rPr>
    </w:lvl>
  </w:abstractNum>
  <w:abstractNum w:abstractNumId="12" w15:restartNumberingAfterBreak="0">
    <w:nsid w:val="5A430916"/>
    <w:multiLevelType w:val="hybridMultilevel"/>
    <w:tmpl w:val="FD426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EE2F4E"/>
    <w:multiLevelType w:val="hybridMultilevel"/>
    <w:tmpl w:val="0CA0CDE4"/>
    <w:lvl w:ilvl="0" w:tplc="4C0CBF74">
      <w:start w:val="1"/>
      <w:numFmt w:val="bullet"/>
      <w:lvlText w:val="−"/>
      <w:lvlJc w:val="left"/>
      <w:pPr>
        <w:tabs>
          <w:tab w:val="num" w:pos="720"/>
        </w:tabs>
        <w:ind w:left="720" w:hanging="360"/>
      </w:pPr>
      <w:rPr>
        <w:rFonts w:ascii="Calibre Regular" w:hAnsi="Calibre Regular" w:hint="default"/>
      </w:rPr>
    </w:lvl>
    <w:lvl w:ilvl="1" w:tplc="3552EB50">
      <w:start w:val="1"/>
      <w:numFmt w:val="bullet"/>
      <w:lvlText w:val="−"/>
      <w:lvlJc w:val="left"/>
      <w:pPr>
        <w:tabs>
          <w:tab w:val="num" w:pos="1440"/>
        </w:tabs>
        <w:ind w:left="1440" w:hanging="360"/>
      </w:pPr>
      <w:rPr>
        <w:rFonts w:ascii="Calibre Regular" w:hAnsi="Calibre Regular" w:hint="default"/>
      </w:rPr>
    </w:lvl>
    <w:lvl w:ilvl="2" w:tplc="20CCBE7C">
      <w:start w:val="1"/>
      <w:numFmt w:val="bullet"/>
      <w:lvlText w:val="−"/>
      <w:lvlJc w:val="left"/>
      <w:pPr>
        <w:tabs>
          <w:tab w:val="num" w:pos="2160"/>
        </w:tabs>
        <w:ind w:left="2160" w:hanging="360"/>
      </w:pPr>
      <w:rPr>
        <w:rFonts w:ascii="Calibre Regular" w:hAnsi="Calibre Regular" w:hint="default"/>
      </w:rPr>
    </w:lvl>
    <w:lvl w:ilvl="3" w:tplc="2B5A982C" w:tentative="1">
      <w:start w:val="1"/>
      <w:numFmt w:val="bullet"/>
      <w:lvlText w:val="−"/>
      <w:lvlJc w:val="left"/>
      <w:pPr>
        <w:tabs>
          <w:tab w:val="num" w:pos="2880"/>
        </w:tabs>
        <w:ind w:left="2880" w:hanging="360"/>
      </w:pPr>
      <w:rPr>
        <w:rFonts w:ascii="Calibre Regular" w:hAnsi="Calibre Regular" w:hint="default"/>
      </w:rPr>
    </w:lvl>
    <w:lvl w:ilvl="4" w:tplc="4470E80E" w:tentative="1">
      <w:start w:val="1"/>
      <w:numFmt w:val="bullet"/>
      <w:lvlText w:val="−"/>
      <w:lvlJc w:val="left"/>
      <w:pPr>
        <w:tabs>
          <w:tab w:val="num" w:pos="3600"/>
        </w:tabs>
        <w:ind w:left="3600" w:hanging="360"/>
      </w:pPr>
      <w:rPr>
        <w:rFonts w:ascii="Calibre Regular" w:hAnsi="Calibre Regular" w:hint="default"/>
      </w:rPr>
    </w:lvl>
    <w:lvl w:ilvl="5" w:tplc="ED2C746E" w:tentative="1">
      <w:start w:val="1"/>
      <w:numFmt w:val="bullet"/>
      <w:lvlText w:val="−"/>
      <w:lvlJc w:val="left"/>
      <w:pPr>
        <w:tabs>
          <w:tab w:val="num" w:pos="4320"/>
        </w:tabs>
        <w:ind w:left="4320" w:hanging="360"/>
      </w:pPr>
      <w:rPr>
        <w:rFonts w:ascii="Calibre Regular" w:hAnsi="Calibre Regular" w:hint="default"/>
      </w:rPr>
    </w:lvl>
    <w:lvl w:ilvl="6" w:tplc="0FF0A842" w:tentative="1">
      <w:start w:val="1"/>
      <w:numFmt w:val="bullet"/>
      <w:lvlText w:val="−"/>
      <w:lvlJc w:val="left"/>
      <w:pPr>
        <w:tabs>
          <w:tab w:val="num" w:pos="5040"/>
        </w:tabs>
        <w:ind w:left="5040" w:hanging="360"/>
      </w:pPr>
      <w:rPr>
        <w:rFonts w:ascii="Calibre Regular" w:hAnsi="Calibre Regular" w:hint="default"/>
      </w:rPr>
    </w:lvl>
    <w:lvl w:ilvl="7" w:tplc="82C2AC98" w:tentative="1">
      <w:start w:val="1"/>
      <w:numFmt w:val="bullet"/>
      <w:lvlText w:val="−"/>
      <w:lvlJc w:val="left"/>
      <w:pPr>
        <w:tabs>
          <w:tab w:val="num" w:pos="5760"/>
        </w:tabs>
        <w:ind w:left="5760" w:hanging="360"/>
      </w:pPr>
      <w:rPr>
        <w:rFonts w:ascii="Calibre Regular" w:hAnsi="Calibre Regular" w:hint="default"/>
      </w:rPr>
    </w:lvl>
    <w:lvl w:ilvl="8" w:tplc="D756A51E" w:tentative="1">
      <w:start w:val="1"/>
      <w:numFmt w:val="bullet"/>
      <w:lvlText w:val="−"/>
      <w:lvlJc w:val="left"/>
      <w:pPr>
        <w:tabs>
          <w:tab w:val="num" w:pos="6480"/>
        </w:tabs>
        <w:ind w:left="6480" w:hanging="360"/>
      </w:pPr>
      <w:rPr>
        <w:rFonts w:ascii="Calibre Regular" w:hAnsi="Calibre Regular" w:hint="default"/>
      </w:rPr>
    </w:lvl>
  </w:abstractNum>
  <w:abstractNum w:abstractNumId="14"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6FDB6C35"/>
    <w:multiLevelType w:val="hybridMultilevel"/>
    <w:tmpl w:val="1922882C"/>
    <w:lvl w:ilvl="0" w:tplc="AA9C9730">
      <w:start w:val="1"/>
      <w:numFmt w:val="bullet"/>
      <w:lvlText w:val=""/>
      <w:lvlJc w:val="left"/>
      <w:pPr>
        <w:tabs>
          <w:tab w:val="num" w:pos="720"/>
        </w:tabs>
        <w:ind w:left="720" w:hanging="360"/>
      </w:pPr>
      <w:rPr>
        <w:rFonts w:ascii="Symbol" w:hAnsi="Symbol" w:hint="default"/>
      </w:rPr>
    </w:lvl>
    <w:lvl w:ilvl="1" w:tplc="719C099A" w:tentative="1">
      <w:start w:val="1"/>
      <w:numFmt w:val="bullet"/>
      <w:lvlText w:val=""/>
      <w:lvlJc w:val="left"/>
      <w:pPr>
        <w:tabs>
          <w:tab w:val="num" w:pos="1440"/>
        </w:tabs>
        <w:ind w:left="1440" w:hanging="360"/>
      </w:pPr>
      <w:rPr>
        <w:rFonts w:ascii="Symbol" w:hAnsi="Symbol" w:hint="default"/>
      </w:rPr>
    </w:lvl>
    <w:lvl w:ilvl="2" w:tplc="BB2E7CA8" w:tentative="1">
      <w:start w:val="1"/>
      <w:numFmt w:val="bullet"/>
      <w:lvlText w:val=""/>
      <w:lvlJc w:val="left"/>
      <w:pPr>
        <w:tabs>
          <w:tab w:val="num" w:pos="2160"/>
        </w:tabs>
        <w:ind w:left="2160" w:hanging="360"/>
      </w:pPr>
      <w:rPr>
        <w:rFonts w:ascii="Symbol" w:hAnsi="Symbol" w:hint="default"/>
      </w:rPr>
    </w:lvl>
    <w:lvl w:ilvl="3" w:tplc="BC5EE484" w:tentative="1">
      <w:start w:val="1"/>
      <w:numFmt w:val="bullet"/>
      <w:lvlText w:val=""/>
      <w:lvlJc w:val="left"/>
      <w:pPr>
        <w:tabs>
          <w:tab w:val="num" w:pos="2880"/>
        </w:tabs>
        <w:ind w:left="2880" w:hanging="360"/>
      </w:pPr>
      <w:rPr>
        <w:rFonts w:ascii="Symbol" w:hAnsi="Symbol" w:hint="default"/>
      </w:rPr>
    </w:lvl>
    <w:lvl w:ilvl="4" w:tplc="4B740E24" w:tentative="1">
      <w:start w:val="1"/>
      <w:numFmt w:val="bullet"/>
      <w:lvlText w:val=""/>
      <w:lvlJc w:val="left"/>
      <w:pPr>
        <w:tabs>
          <w:tab w:val="num" w:pos="3600"/>
        </w:tabs>
        <w:ind w:left="3600" w:hanging="360"/>
      </w:pPr>
      <w:rPr>
        <w:rFonts w:ascii="Symbol" w:hAnsi="Symbol" w:hint="default"/>
      </w:rPr>
    </w:lvl>
    <w:lvl w:ilvl="5" w:tplc="EBA6D3A4" w:tentative="1">
      <w:start w:val="1"/>
      <w:numFmt w:val="bullet"/>
      <w:lvlText w:val=""/>
      <w:lvlJc w:val="left"/>
      <w:pPr>
        <w:tabs>
          <w:tab w:val="num" w:pos="4320"/>
        </w:tabs>
        <w:ind w:left="4320" w:hanging="360"/>
      </w:pPr>
      <w:rPr>
        <w:rFonts w:ascii="Symbol" w:hAnsi="Symbol" w:hint="default"/>
      </w:rPr>
    </w:lvl>
    <w:lvl w:ilvl="6" w:tplc="D206EA0E" w:tentative="1">
      <w:start w:val="1"/>
      <w:numFmt w:val="bullet"/>
      <w:lvlText w:val=""/>
      <w:lvlJc w:val="left"/>
      <w:pPr>
        <w:tabs>
          <w:tab w:val="num" w:pos="5040"/>
        </w:tabs>
        <w:ind w:left="5040" w:hanging="360"/>
      </w:pPr>
      <w:rPr>
        <w:rFonts w:ascii="Symbol" w:hAnsi="Symbol" w:hint="default"/>
      </w:rPr>
    </w:lvl>
    <w:lvl w:ilvl="7" w:tplc="C4045378" w:tentative="1">
      <w:start w:val="1"/>
      <w:numFmt w:val="bullet"/>
      <w:lvlText w:val=""/>
      <w:lvlJc w:val="left"/>
      <w:pPr>
        <w:tabs>
          <w:tab w:val="num" w:pos="5760"/>
        </w:tabs>
        <w:ind w:left="5760" w:hanging="360"/>
      </w:pPr>
      <w:rPr>
        <w:rFonts w:ascii="Symbol" w:hAnsi="Symbol" w:hint="default"/>
      </w:rPr>
    </w:lvl>
    <w:lvl w:ilvl="8" w:tplc="89808E02"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17" w15:restartNumberingAfterBreak="0">
    <w:nsid w:val="7081557E"/>
    <w:multiLevelType w:val="hybridMultilevel"/>
    <w:tmpl w:val="B6B4B29C"/>
    <w:lvl w:ilvl="0" w:tplc="0136D5B8">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8B24AA"/>
    <w:multiLevelType w:val="hybridMultilevel"/>
    <w:tmpl w:val="04B634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93451C"/>
    <w:multiLevelType w:val="hybridMultilevel"/>
    <w:tmpl w:val="C4FCA05A"/>
    <w:lvl w:ilvl="0" w:tplc="1C8CA146">
      <w:numFmt w:val="bullet"/>
      <w:pStyle w:val="MTDisplayEquation"/>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BD0773"/>
    <w:multiLevelType w:val="hybridMultilevel"/>
    <w:tmpl w:val="3BFA365C"/>
    <w:lvl w:ilvl="0" w:tplc="4EAA317E">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E07421"/>
    <w:multiLevelType w:val="hybridMultilevel"/>
    <w:tmpl w:val="60202306"/>
    <w:lvl w:ilvl="0" w:tplc="07E42A1C">
      <w:start w:val="1"/>
      <mc:AlternateContent>
        <mc:Choice Requires="w14">
          <w:numFmt w:val="custom" w:format="0001, 0002, 0003, ..."/>
        </mc:Choice>
        <mc:Fallback>
          <w:numFmt w:val="decimal"/>
        </mc:Fallback>
      </mc:AlternateContent>
      <w:pStyle w:val="PANumberedParas"/>
      <w:lvlText w:val="[%1]"/>
      <w:lvlJc w:val="left"/>
      <w:pPr>
        <w:ind w:left="360" w:hanging="360"/>
      </w:pPr>
      <w:rPr>
        <w:rFonts w:ascii="Times New Roman" w:hAnsi="Times New Roman" w:hint="default"/>
        <w:b/>
        <w:i w:val="0"/>
        <w:color w:val="000000"/>
        <w:sz w:val="24"/>
        <w:szCs w:val="24"/>
      </w:rPr>
    </w:lvl>
    <w:lvl w:ilvl="1" w:tplc="CDBC532A">
      <w:start w:val="1"/>
      <w:numFmt w:val="decimal"/>
      <w:lvlText w:val="%2."/>
      <w:lvlJc w:val="left"/>
      <w:pPr>
        <w:tabs>
          <w:tab w:val="num" w:pos="1440"/>
        </w:tabs>
        <w:ind w:left="1440" w:hanging="360"/>
      </w:pPr>
      <w:rPr>
        <w:rFonts w:cs="Times New Roman" w:hint="default"/>
      </w:rPr>
    </w:lvl>
    <w:lvl w:ilvl="2" w:tplc="EE3E629A">
      <w:start w:val="1"/>
      <w:numFmt w:val="lowerRoman"/>
      <w:lvlText w:val="%3."/>
      <w:lvlJc w:val="right"/>
      <w:pPr>
        <w:tabs>
          <w:tab w:val="num" w:pos="2160"/>
        </w:tabs>
        <w:ind w:left="2160" w:hanging="180"/>
      </w:pPr>
      <w:rPr>
        <w:rFonts w:cs="Times New Roman"/>
      </w:rPr>
    </w:lvl>
    <w:lvl w:ilvl="3" w:tplc="3CB65C5C">
      <w:start w:val="1"/>
      <w:numFmt w:val="decimal"/>
      <w:lvlText w:val="%4."/>
      <w:lvlJc w:val="left"/>
      <w:pPr>
        <w:tabs>
          <w:tab w:val="num" w:pos="2880"/>
        </w:tabs>
        <w:ind w:left="2880" w:hanging="360"/>
      </w:pPr>
      <w:rPr>
        <w:rFonts w:cs="Times New Roman"/>
      </w:rPr>
    </w:lvl>
    <w:lvl w:ilvl="4" w:tplc="D23ABC24">
      <w:start w:val="1"/>
      <w:numFmt w:val="lowerLetter"/>
      <w:lvlText w:val="%5."/>
      <w:lvlJc w:val="left"/>
      <w:pPr>
        <w:tabs>
          <w:tab w:val="num" w:pos="3600"/>
        </w:tabs>
        <w:ind w:left="3600" w:hanging="360"/>
      </w:pPr>
      <w:rPr>
        <w:rFonts w:cs="Times New Roman"/>
      </w:rPr>
    </w:lvl>
    <w:lvl w:ilvl="5" w:tplc="24B8313C" w:tentative="1">
      <w:start w:val="1"/>
      <w:numFmt w:val="lowerRoman"/>
      <w:lvlText w:val="%6."/>
      <w:lvlJc w:val="right"/>
      <w:pPr>
        <w:tabs>
          <w:tab w:val="num" w:pos="4320"/>
        </w:tabs>
        <w:ind w:left="4320" w:hanging="180"/>
      </w:pPr>
      <w:rPr>
        <w:rFonts w:cs="Times New Roman"/>
      </w:rPr>
    </w:lvl>
    <w:lvl w:ilvl="6" w:tplc="5192B6BC" w:tentative="1">
      <w:start w:val="1"/>
      <w:numFmt w:val="decimal"/>
      <w:lvlText w:val="%7."/>
      <w:lvlJc w:val="left"/>
      <w:pPr>
        <w:tabs>
          <w:tab w:val="num" w:pos="5040"/>
        </w:tabs>
        <w:ind w:left="5040" w:hanging="360"/>
      </w:pPr>
      <w:rPr>
        <w:rFonts w:cs="Times New Roman"/>
      </w:rPr>
    </w:lvl>
    <w:lvl w:ilvl="7" w:tplc="FAE84DBE" w:tentative="1">
      <w:start w:val="1"/>
      <w:numFmt w:val="lowerLetter"/>
      <w:lvlText w:val="%8."/>
      <w:lvlJc w:val="left"/>
      <w:pPr>
        <w:tabs>
          <w:tab w:val="num" w:pos="5760"/>
        </w:tabs>
        <w:ind w:left="5760" w:hanging="360"/>
      </w:pPr>
      <w:rPr>
        <w:rFonts w:cs="Times New Roman"/>
      </w:rPr>
    </w:lvl>
    <w:lvl w:ilvl="8" w:tplc="EAE272BC" w:tentative="1">
      <w:start w:val="1"/>
      <w:numFmt w:val="lowerRoman"/>
      <w:lvlText w:val="%9."/>
      <w:lvlJc w:val="right"/>
      <w:pPr>
        <w:tabs>
          <w:tab w:val="num" w:pos="6480"/>
        </w:tabs>
        <w:ind w:left="6480" w:hanging="180"/>
      </w:pPr>
      <w:rPr>
        <w:rFonts w:cs="Times New Roman"/>
      </w:rPr>
    </w:lvl>
  </w:abstractNum>
  <w:abstractNum w:abstractNumId="23"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4"/>
  </w:num>
  <w:num w:numId="2">
    <w:abstractNumId w:val="3"/>
  </w:num>
  <w:num w:numId="3">
    <w:abstractNumId w:val="10"/>
  </w:num>
  <w:num w:numId="4">
    <w:abstractNumId w:val="21"/>
  </w:num>
  <w:num w:numId="5">
    <w:abstractNumId w:val="23"/>
  </w:num>
  <w:num w:numId="6">
    <w:abstractNumId w:val="16"/>
  </w:num>
  <w:num w:numId="7">
    <w:abstractNumId w:val="0"/>
  </w:num>
  <w:num w:numId="8">
    <w:abstractNumId w:val="19"/>
  </w:num>
  <w:num w:numId="9">
    <w:abstractNumId w:val="14"/>
  </w:num>
  <w:num w:numId="10">
    <w:abstractNumId w:val="22"/>
  </w:num>
  <w:num w:numId="11">
    <w:abstractNumId w:val="8"/>
  </w:num>
  <w:num w:numId="12">
    <w:abstractNumId w:val="18"/>
  </w:num>
  <w:num w:numId="13">
    <w:abstractNumId w:val="1"/>
  </w:num>
  <w:num w:numId="14">
    <w:abstractNumId w:val="12"/>
  </w:num>
  <w:num w:numId="15">
    <w:abstractNumId w:val="20"/>
  </w:num>
  <w:num w:numId="16">
    <w:abstractNumId w:val="6"/>
  </w:num>
  <w:num w:numId="17">
    <w:abstractNumId w:val="17"/>
  </w:num>
  <w:num w:numId="18">
    <w:abstractNumId w:val="7"/>
  </w:num>
  <w:num w:numId="19">
    <w:abstractNumId w:val="13"/>
  </w:num>
  <w:num w:numId="20">
    <w:abstractNumId w:val="5"/>
  </w:num>
  <w:num w:numId="21">
    <w:abstractNumId w:val="9"/>
  </w:num>
  <w:num w:numId="22">
    <w:abstractNumId w:val="2"/>
  </w:num>
  <w:num w:numId="23">
    <w:abstractNumId w:val="11"/>
  </w:num>
  <w:num w:numId="24">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355"/>
    <w:rsid w:val="000003D9"/>
    <w:rsid w:val="00000781"/>
    <w:rsid w:val="00000968"/>
    <w:rsid w:val="00000CEC"/>
    <w:rsid w:val="00000DC4"/>
    <w:rsid w:val="0000102D"/>
    <w:rsid w:val="0000109B"/>
    <w:rsid w:val="00001117"/>
    <w:rsid w:val="0000174D"/>
    <w:rsid w:val="00001C10"/>
    <w:rsid w:val="00001C4D"/>
    <w:rsid w:val="00001D56"/>
    <w:rsid w:val="00001EE8"/>
    <w:rsid w:val="0000219D"/>
    <w:rsid w:val="000021BA"/>
    <w:rsid w:val="0000224E"/>
    <w:rsid w:val="00002536"/>
    <w:rsid w:val="0000266C"/>
    <w:rsid w:val="00002940"/>
    <w:rsid w:val="000029E4"/>
    <w:rsid w:val="000031B4"/>
    <w:rsid w:val="000031CE"/>
    <w:rsid w:val="000031F7"/>
    <w:rsid w:val="0000331E"/>
    <w:rsid w:val="000035CE"/>
    <w:rsid w:val="0000369E"/>
    <w:rsid w:val="0000378F"/>
    <w:rsid w:val="0000384C"/>
    <w:rsid w:val="000038BD"/>
    <w:rsid w:val="00003B05"/>
    <w:rsid w:val="0000416D"/>
    <w:rsid w:val="000041FC"/>
    <w:rsid w:val="00004281"/>
    <w:rsid w:val="00004412"/>
    <w:rsid w:val="000045A3"/>
    <w:rsid w:val="00004803"/>
    <w:rsid w:val="0000492F"/>
    <w:rsid w:val="00004C79"/>
    <w:rsid w:val="00004DCE"/>
    <w:rsid w:val="00004EC1"/>
    <w:rsid w:val="00004F7C"/>
    <w:rsid w:val="0000553F"/>
    <w:rsid w:val="000056EC"/>
    <w:rsid w:val="000059A3"/>
    <w:rsid w:val="00006430"/>
    <w:rsid w:val="00006830"/>
    <w:rsid w:val="00006911"/>
    <w:rsid w:val="00006DC6"/>
    <w:rsid w:val="0000716E"/>
    <w:rsid w:val="00007211"/>
    <w:rsid w:val="000072D1"/>
    <w:rsid w:val="000072D7"/>
    <w:rsid w:val="00007683"/>
    <w:rsid w:val="00007711"/>
    <w:rsid w:val="00007BA1"/>
    <w:rsid w:val="00007E84"/>
    <w:rsid w:val="00007EC6"/>
    <w:rsid w:val="00010362"/>
    <w:rsid w:val="00010449"/>
    <w:rsid w:val="00010621"/>
    <w:rsid w:val="00010AF5"/>
    <w:rsid w:val="00010C59"/>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6A9"/>
    <w:rsid w:val="0001380F"/>
    <w:rsid w:val="00013EB4"/>
    <w:rsid w:val="000143F1"/>
    <w:rsid w:val="00014415"/>
    <w:rsid w:val="0001478A"/>
    <w:rsid w:val="000147C0"/>
    <w:rsid w:val="00014B73"/>
    <w:rsid w:val="0001503A"/>
    <w:rsid w:val="000150A0"/>
    <w:rsid w:val="00015290"/>
    <w:rsid w:val="00015664"/>
    <w:rsid w:val="0001612D"/>
    <w:rsid w:val="00016214"/>
    <w:rsid w:val="00016363"/>
    <w:rsid w:val="00016B13"/>
    <w:rsid w:val="00016C8C"/>
    <w:rsid w:val="00016D23"/>
    <w:rsid w:val="00016E42"/>
    <w:rsid w:val="00016EC6"/>
    <w:rsid w:val="00017072"/>
    <w:rsid w:val="000171D8"/>
    <w:rsid w:val="0001751E"/>
    <w:rsid w:val="000178AC"/>
    <w:rsid w:val="00017CA3"/>
    <w:rsid w:val="00017D82"/>
    <w:rsid w:val="0002005A"/>
    <w:rsid w:val="00020352"/>
    <w:rsid w:val="00020761"/>
    <w:rsid w:val="00020A46"/>
    <w:rsid w:val="00020B98"/>
    <w:rsid w:val="00020E96"/>
    <w:rsid w:val="00020EB5"/>
    <w:rsid w:val="000210B0"/>
    <w:rsid w:val="000210D9"/>
    <w:rsid w:val="000211AC"/>
    <w:rsid w:val="0002120B"/>
    <w:rsid w:val="00021365"/>
    <w:rsid w:val="00021526"/>
    <w:rsid w:val="00021735"/>
    <w:rsid w:val="00021B32"/>
    <w:rsid w:val="00021E78"/>
    <w:rsid w:val="0002202D"/>
    <w:rsid w:val="00022098"/>
    <w:rsid w:val="00022517"/>
    <w:rsid w:val="0002256B"/>
    <w:rsid w:val="00023A1A"/>
    <w:rsid w:val="00023A89"/>
    <w:rsid w:val="00023BE1"/>
    <w:rsid w:val="00023DE1"/>
    <w:rsid w:val="0002413F"/>
    <w:rsid w:val="0002420B"/>
    <w:rsid w:val="000242CB"/>
    <w:rsid w:val="0002436D"/>
    <w:rsid w:val="000245C1"/>
    <w:rsid w:val="000249C9"/>
    <w:rsid w:val="00024A77"/>
    <w:rsid w:val="00024CFA"/>
    <w:rsid w:val="00025124"/>
    <w:rsid w:val="00025411"/>
    <w:rsid w:val="00025449"/>
    <w:rsid w:val="0002594D"/>
    <w:rsid w:val="000260CD"/>
    <w:rsid w:val="00026737"/>
    <w:rsid w:val="00026D91"/>
    <w:rsid w:val="00026E01"/>
    <w:rsid w:val="00027748"/>
    <w:rsid w:val="000279D5"/>
    <w:rsid w:val="00027C38"/>
    <w:rsid w:val="00027E9E"/>
    <w:rsid w:val="00027EBD"/>
    <w:rsid w:val="00030455"/>
    <w:rsid w:val="0003055F"/>
    <w:rsid w:val="00030C20"/>
    <w:rsid w:val="00030CB5"/>
    <w:rsid w:val="000310BE"/>
    <w:rsid w:val="000311EE"/>
    <w:rsid w:val="00031216"/>
    <w:rsid w:val="00031578"/>
    <w:rsid w:val="00031619"/>
    <w:rsid w:val="000316F2"/>
    <w:rsid w:val="00031CBE"/>
    <w:rsid w:val="00031D12"/>
    <w:rsid w:val="000323AF"/>
    <w:rsid w:val="00032A32"/>
    <w:rsid w:val="00032D3D"/>
    <w:rsid w:val="00032DD5"/>
    <w:rsid w:val="00032FB9"/>
    <w:rsid w:val="00033143"/>
    <w:rsid w:val="0003316D"/>
    <w:rsid w:val="00033406"/>
    <w:rsid w:val="000337CB"/>
    <w:rsid w:val="0003388E"/>
    <w:rsid w:val="000339A5"/>
    <w:rsid w:val="00033C54"/>
    <w:rsid w:val="00033D77"/>
    <w:rsid w:val="000341A0"/>
    <w:rsid w:val="000341A9"/>
    <w:rsid w:val="00034773"/>
    <w:rsid w:val="00034C3A"/>
    <w:rsid w:val="00034EE7"/>
    <w:rsid w:val="0003506B"/>
    <w:rsid w:val="00035334"/>
    <w:rsid w:val="000355E9"/>
    <w:rsid w:val="00035619"/>
    <w:rsid w:val="0003579E"/>
    <w:rsid w:val="00035833"/>
    <w:rsid w:val="000358DA"/>
    <w:rsid w:val="00035927"/>
    <w:rsid w:val="000360A4"/>
    <w:rsid w:val="00036470"/>
    <w:rsid w:val="00036849"/>
    <w:rsid w:val="00036C3A"/>
    <w:rsid w:val="00037372"/>
    <w:rsid w:val="00037555"/>
    <w:rsid w:val="000377B5"/>
    <w:rsid w:val="00037891"/>
    <w:rsid w:val="000379D0"/>
    <w:rsid w:val="0004017E"/>
    <w:rsid w:val="000401DC"/>
    <w:rsid w:val="0004042C"/>
    <w:rsid w:val="00040BE9"/>
    <w:rsid w:val="0004142D"/>
    <w:rsid w:val="000415AB"/>
    <w:rsid w:val="00041623"/>
    <w:rsid w:val="00041899"/>
    <w:rsid w:val="00041B42"/>
    <w:rsid w:val="00041D45"/>
    <w:rsid w:val="00041D50"/>
    <w:rsid w:val="00042457"/>
    <w:rsid w:val="000426BD"/>
    <w:rsid w:val="0004289F"/>
    <w:rsid w:val="00042A1D"/>
    <w:rsid w:val="00042FE0"/>
    <w:rsid w:val="000432B1"/>
    <w:rsid w:val="0004330F"/>
    <w:rsid w:val="000438EE"/>
    <w:rsid w:val="000439C8"/>
    <w:rsid w:val="00043D11"/>
    <w:rsid w:val="00043D24"/>
    <w:rsid w:val="00043DD1"/>
    <w:rsid w:val="000444F4"/>
    <w:rsid w:val="00044937"/>
    <w:rsid w:val="000450D9"/>
    <w:rsid w:val="000454E7"/>
    <w:rsid w:val="000458AA"/>
    <w:rsid w:val="0004597C"/>
    <w:rsid w:val="00046061"/>
    <w:rsid w:val="000461D0"/>
    <w:rsid w:val="0004659D"/>
    <w:rsid w:val="00046B94"/>
    <w:rsid w:val="00046C16"/>
    <w:rsid w:val="000474A9"/>
    <w:rsid w:val="00050112"/>
    <w:rsid w:val="0005019E"/>
    <w:rsid w:val="00050380"/>
    <w:rsid w:val="0005073B"/>
    <w:rsid w:val="00050A04"/>
    <w:rsid w:val="00050EF0"/>
    <w:rsid w:val="00051096"/>
    <w:rsid w:val="000511C6"/>
    <w:rsid w:val="0005139F"/>
    <w:rsid w:val="000515B5"/>
    <w:rsid w:val="00051629"/>
    <w:rsid w:val="00051BEF"/>
    <w:rsid w:val="00051D42"/>
    <w:rsid w:val="000526FD"/>
    <w:rsid w:val="000528C3"/>
    <w:rsid w:val="00052B49"/>
    <w:rsid w:val="00052E6E"/>
    <w:rsid w:val="00053071"/>
    <w:rsid w:val="00053179"/>
    <w:rsid w:val="00053A9C"/>
    <w:rsid w:val="00054B86"/>
    <w:rsid w:val="00054CE8"/>
    <w:rsid w:val="0005514C"/>
    <w:rsid w:val="000554D2"/>
    <w:rsid w:val="0005558B"/>
    <w:rsid w:val="0005572F"/>
    <w:rsid w:val="00055958"/>
    <w:rsid w:val="00055CEA"/>
    <w:rsid w:val="00055ECC"/>
    <w:rsid w:val="00055FCD"/>
    <w:rsid w:val="0005629B"/>
    <w:rsid w:val="0005630B"/>
    <w:rsid w:val="0005634C"/>
    <w:rsid w:val="00056445"/>
    <w:rsid w:val="0005647F"/>
    <w:rsid w:val="0005684A"/>
    <w:rsid w:val="000568D7"/>
    <w:rsid w:val="00056A99"/>
    <w:rsid w:val="00056C93"/>
    <w:rsid w:val="0005705B"/>
    <w:rsid w:val="0005707D"/>
    <w:rsid w:val="0005709F"/>
    <w:rsid w:val="0005792C"/>
    <w:rsid w:val="000579DD"/>
    <w:rsid w:val="00060243"/>
    <w:rsid w:val="000602AA"/>
    <w:rsid w:val="00060657"/>
    <w:rsid w:val="0006073B"/>
    <w:rsid w:val="00060787"/>
    <w:rsid w:val="00060BFE"/>
    <w:rsid w:val="00060C02"/>
    <w:rsid w:val="00060C86"/>
    <w:rsid w:val="00060D57"/>
    <w:rsid w:val="00060F1E"/>
    <w:rsid w:val="00061505"/>
    <w:rsid w:val="00061620"/>
    <w:rsid w:val="00061791"/>
    <w:rsid w:val="00061DCE"/>
    <w:rsid w:val="00061FC4"/>
    <w:rsid w:val="0006244B"/>
    <w:rsid w:val="000625D7"/>
    <w:rsid w:val="00062846"/>
    <w:rsid w:val="00062A44"/>
    <w:rsid w:val="00062AA4"/>
    <w:rsid w:val="00062D5E"/>
    <w:rsid w:val="00062D8C"/>
    <w:rsid w:val="000639D7"/>
    <w:rsid w:val="00063AB9"/>
    <w:rsid w:val="0006417E"/>
    <w:rsid w:val="000642D0"/>
    <w:rsid w:val="00064460"/>
    <w:rsid w:val="00064CAE"/>
    <w:rsid w:val="00065047"/>
    <w:rsid w:val="0006583A"/>
    <w:rsid w:val="00065B02"/>
    <w:rsid w:val="00065DCE"/>
    <w:rsid w:val="00065FD0"/>
    <w:rsid w:val="000660A7"/>
    <w:rsid w:val="00066159"/>
    <w:rsid w:val="000662BF"/>
    <w:rsid w:val="000662CD"/>
    <w:rsid w:val="000662EB"/>
    <w:rsid w:val="000663D1"/>
    <w:rsid w:val="00066E48"/>
    <w:rsid w:val="00066FF8"/>
    <w:rsid w:val="00067046"/>
    <w:rsid w:val="000670BE"/>
    <w:rsid w:val="000677F9"/>
    <w:rsid w:val="00067817"/>
    <w:rsid w:val="0006795B"/>
    <w:rsid w:val="00067BBB"/>
    <w:rsid w:val="00067E5C"/>
    <w:rsid w:val="0007046A"/>
    <w:rsid w:val="000704D2"/>
    <w:rsid w:val="000709C1"/>
    <w:rsid w:val="00070ECE"/>
    <w:rsid w:val="00071011"/>
    <w:rsid w:val="000710F8"/>
    <w:rsid w:val="0007183A"/>
    <w:rsid w:val="00071B9E"/>
    <w:rsid w:val="00071D4E"/>
    <w:rsid w:val="0007205A"/>
    <w:rsid w:val="000726D2"/>
    <w:rsid w:val="000728BD"/>
    <w:rsid w:val="000729B0"/>
    <w:rsid w:val="00072BF0"/>
    <w:rsid w:val="00072C30"/>
    <w:rsid w:val="00072C46"/>
    <w:rsid w:val="000730BC"/>
    <w:rsid w:val="0007310E"/>
    <w:rsid w:val="0007318D"/>
    <w:rsid w:val="00073291"/>
    <w:rsid w:val="00073379"/>
    <w:rsid w:val="00073964"/>
    <w:rsid w:val="00073AA2"/>
    <w:rsid w:val="00073BF2"/>
    <w:rsid w:val="00073E69"/>
    <w:rsid w:val="00073F47"/>
    <w:rsid w:val="00074005"/>
    <w:rsid w:val="0007407D"/>
    <w:rsid w:val="00074283"/>
    <w:rsid w:val="00074590"/>
    <w:rsid w:val="00074C16"/>
    <w:rsid w:val="00074EB7"/>
    <w:rsid w:val="000753D5"/>
    <w:rsid w:val="0007543E"/>
    <w:rsid w:val="00075460"/>
    <w:rsid w:val="0007555A"/>
    <w:rsid w:val="000755F5"/>
    <w:rsid w:val="000756C8"/>
    <w:rsid w:val="000757E6"/>
    <w:rsid w:val="00075A24"/>
    <w:rsid w:val="00075DB5"/>
    <w:rsid w:val="000763C1"/>
    <w:rsid w:val="00076619"/>
    <w:rsid w:val="000767DD"/>
    <w:rsid w:val="00076903"/>
    <w:rsid w:val="0007766F"/>
    <w:rsid w:val="00077A84"/>
    <w:rsid w:val="00077C23"/>
    <w:rsid w:val="00077FC5"/>
    <w:rsid w:val="00077FDA"/>
    <w:rsid w:val="000802FE"/>
    <w:rsid w:val="0008031C"/>
    <w:rsid w:val="000806F3"/>
    <w:rsid w:val="000807B6"/>
    <w:rsid w:val="00080936"/>
    <w:rsid w:val="00080D26"/>
    <w:rsid w:val="0008116C"/>
    <w:rsid w:val="0008142A"/>
    <w:rsid w:val="00081EB0"/>
    <w:rsid w:val="00081F31"/>
    <w:rsid w:val="00081FEC"/>
    <w:rsid w:val="0008213B"/>
    <w:rsid w:val="00082434"/>
    <w:rsid w:val="00082530"/>
    <w:rsid w:val="0008265D"/>
    <w:rsid w:val="00082A47"/>
    <w:rsid w:val="00082A60"/>
    <w:rsid w:val="00082D5F"/>
    <w:rsid w:val="000830B9"/>
    <w:rsid w:val="000835D1"/>
    <w:rsid w:val="00083759"/>
    <w:rsid w:val="0008388B"/>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5F8B"/>
    <w:rsid w:val="00086022"/>
    <w:rsid w:val="00086269"/>
    <w:rsid w:val="000863E1"/>
    <w:rsid w:val="0008658D"/>
    <w:rsid w:val="0008666B"/>
    <w:rsid w:val="00086849"/>
    <w:rsid w:val="00087060"/>
    <w:rsid w:val="0008716B"/>
    <w:rsid w:val="00087F6B"/>
    <w:rsid w:val="00087FAB"/>
    <w:rsid w:val="00090166"/>
    <w:rsid w:val="00090252"/>
    <w:rsid w:val="0009036A"/>
    <w:rsid w:val="000907B8"/>
    <w:rsid w:val="000907E5"/>
    <w:rsid w:val="000907ED"/>
    <w:rsid w:val="00090AE3"/>
    <w:rsid w:val="00090CB3"/>
    <w:rsid w:val="00090F0F"/>
    <w:rsid w:val="00091495"/>
    <w:rsid w:val="000915C4"/>
    <w:rsid w:val="000915D6"/>
    <w:rsid w:val="00091710"/>
    <w:rsid w:val="0009173D"/>
    <w:rsid w:val="00091934"/>
    <w:rsid w:val="00091A33"/>
    <w:rsid w:val="00091AE4"/>
    <w:rsid w:val="00091BD9"/>
    <w:rsid w:val="00091E61"/>
    <w:rsid w:val="000921CF"/>
    <w:rsid w:val="0009269B"/>
    <w:rsid w:val="00092911"/>
    <w:rsid w:val="00092F5A"/>
    <w:rsid w:val="000932BC"/>
    <w:rsid w:val="00093724"/>
    <w:rsid w:val="00093738"/>
    <w:rsid w:val="00093ACC"/>
    <w:rsid w:val="00093CAD"/>
    <w:rsid w:val="00093F29"/>
    <w:rsid w:val="000946EF"/>
    <w:rsid w:val="000947BE"/>
    <w:rsid w:val="000948AC"/>
    <w:rsid w:val="00094BA5"/>
    <w:rsid w:val="00094F30"/>
    <w:rsid w:val="00094FA8"/>
    <w:rsid w:val="000951D6"/>
    <w:rsid w:val="0009582C"/>
    <w:rsid w:val="00095B9B"/>
    <w:rsid w:val="00095BE6"/>
    <w:rsid w:val="00095F9F"/>
    <w:rsid w:val="00096275"/>
    <w:rsid w:val="000962C4"/>
    <w:rsid w:val="0009664B"/>
    <w:rsid w:val="00096650"/>
    <w:rsid w:val="00096974"/>
    <w:rsid w:val="00096A53"/>
    <w:rsid w:val="00096AD9"/>
    <w:rsid w:val="00096AE9"/>
    <w:rsid w:val="000972B5"/>
    <w:rsid w:val="000973F1"/>
    <w:rsid w:val="000978E4"/>
    <w:rsid w:val="00097B32"/>
    <w:rsid w:val="00097CC7"/>
    <w:rsid w:val="00097E7E"/>
    <w:rsid w:val="000A0045"/>
    <w:rsid w:val="000A06F9"/>
    <w:rsid w:val="000A0ACB"/>
    <w:rsid w:val="000A0C39"/>
    <w:rsid w:val="000A113C"/>
    <w:rsid w:val="000A11A7"/>
    <w:rsid w:val="000A1325"/>
    <w:rsid w:val="000A16ED"/>
    <w:rsid w:val="000A1D79"/>
    <w:rsid w:val="000A26DB"/>
    <w:rsid w:val="000A29F6"/>
    <w:rsid w:val="000A2A82"/>
    <w:rsid w:val="000A2BEF"/>
    <w:rsid w:val="000A2EB6"/>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09"/>
    <w:rsid w:val="000A715C"/>
    <w:rsid w:val="000A7377"/>
    <w:rsid w:val="000A7508"/>
    <w:rsid w:val="000A7885"/>
    <w:rsid w:val="000A7ABF"/>
    <w:rsid w:val="000A7CCA"/>
    <w:rsid w:val="000B006B"/>
    <w:rsid w:val="000B01F9"/>
    <w:rsid w:val="000B0242"/>
    <w:rsid w:val="000B06CA"/>
    <w:rsid w:val="000B079B"/>
    <w:rsid w:val="000B09A6"/>
    <w:rsid w:val="000B1425"/>
    <w:rsid w:val="000B223C"/>
    <w:rsid w:val="000B2552"/>
    <w:rsid w:val="000B2571"/>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5FD"/>
    <w:rsid w:val="000B56D5"/>
    <w:rsid w:val="000B57E7"/>
    <w:rsid w:val="000B57E9"/>
    <w:rsid w:val="000B598A"/>
    <w:rsid w:val="000B5C84"/>
    <w:rsid w:val="000B5E17"/>
    <w:rsid w:val="000B5E32"/>
    <w:rsid w:val="000B5E5A"/>
    <w:rsid w:val="000B6ABB"/>
    <w:rsid w:val="000B6E52"/>
    <w:rsid w:val="000B6F98"/>
    <w:rsid w:val="000B6FD7"/>
    <w:rsid w:val="000B7405"/>
    <w:rsid w:val="000B759D"/>
    <w:rsid w:val="000B759F"/>
    <w:rsid w:val="000B7DE7"/>
    <w:rsid w:val="000B7E66"/>
    <w:rsid w:val="000B7EFD"/>
    <w:rsid w:val="000C03DC"/>
    <w:rsid w:val="000C0751"/>
    <w:rsid w:val="000C0A14"/>
    <w:rsid w:val="000C0BCF"/>
    <w:rsid w:val="000C0DCB"/>
    <w:rsid w:val="000C0F30"/>
    <w:rsid w:val="000C1030"/>
    <w:rsid w:val="000C1138"/>
    <w:rsid w:val="000C194B"/>
    <w:rsid w:val="000C1ACC"/>
    <w:rsid w:val="000C1E30"/>
    <w:rsid w:val="000C1E3F"/>
    <w:rsid w:val="000C20E1"/>
    <w:rsid w:val="000C24B3"/>
    <w:rsid w:val="000C279E"/>
    <w:rsid w:val="000C2BA0"/>
    <w:rsid w:val="000C2E60"/>
    <w:rsid w:val="000C315E"/>
    <w:rsid w:val="000C3723"/>
    <w:rsid w:val="000C37FB"/>
    <w:rsid w:val="000C5232"/>
    <w:rsid w:val="000C5285"/>
    <w:rsid w:val="000C55A2"/>
    <w:rsid w:val="000C5B2B"/>
    <w:rsid w:val="000C5D1A"/>
    <w:rsid w:val="000C606B"/>
    <w:rsid w:val="000C62F8"/>
    <w:rsid w:val="000C6478"/>
    <w:rsid w:val="000C68AE"/>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20"/>
    <w:rsid w:val="000D1A96"/>
    <w:rsid w:val="000D1CBF"/>
    <w:rsid w:val="000D1E13"/>
    <w:rsid w:val="000D1FF9"/>
    <w:rsid w:val="000D2082"/>
    <w:rsid w:val="000D20C4"/>
    <w:rsid w:val="000D20F1"/>
    <w:rsid w:val="000D21C7"/>
    <w:rsid w:val="000D2579"/>
    <w:rsid w:val="000D265D"/>
    <w:rsid w:val="000D27A2"/>
    <w:rsid w:val="000D2CF5"/>
    <w:rsid w:val="000D2D52"/>
    <w:rsid w:val="000D31CC"/>
    <w:rsid w:val="000D3A5E"/>
    <w:rsid w:val="000D3AA4"/>
    <w:rsid w:val="000D3B72"/>
    <w:rsid w:val="000D3D06"/>
    <w:rsid w:val="000D3FE8"/>
    <w:rsid w:val="000D40DC"/>
    <w:rsid w:val="000D414C"/>
    <w:rsid w:val="000D428F"/>
    <w:rsid w:val="000D4423"/>
    <w:rsid w:val="000D46BA"/>
    <w:rsid w:val="000D4832"/>
    <w:rsid w:val="000D4977"/>
    <w:rsid w:val="000D4A67"/>
    <w:rsid w:val="000D4C66"/>
    <w:rsid w:val="000D4CC0"/>
    <w:rsid w:val="000D4F16"/>
    <w:rsid w:val="000D5350"/>
    <w:rsid w:val="000D59BA"/>
    <w:rsid w:val="000D6600"/>
    <w:rsid w:val="000D6745"/>
    <w:rsid w:val="000D6F04"/>
    <w:rsid w:val="000D6F43"/>
    <w:rsid w:val="000D6FA4"/>
    <w:rsid w:val="000D748D"/>
    <w:rsid w:val="000D7577"/>
    <w:rsid w:val="000D7C46"/>
    <w:rsid w:val="000E01ED"/>
    <w:rsid w:val="000E0267"/>
    <w:rsid w:val="000E02FD"/>
    <w:rsid w:val="000E0546"/>
    <w:rsid w:val="000E0796"/>
    <w:rsid w:val="000E09D6"/>
    <w:rsid w:val="000E0A16"/>
    <w:rsid w:val="000E0B12"/>
    <w:rsid w:val="000E0C98"/>
    <w:rsid w:val="000E0E85"/>
    <w:rsid w:val="000E0F98"/>
    <w:rsid w:val="000E11D2"/>
    <w:rsid w:val="000E1572"/>
    <w:rsid w:val="000E1781"/>
    <w:rsid w:val="000E1BA8"/>
    <w:rsid w:val="000E2533"/>
    <w:rsid w:val="000E25D0"/>
    <w:rsid w:val="000E2915"/>
    <w:rsid w:val="000E2B6C"/>
    <w:rsid w:val="000E2F7C"/>
    <w:rsid w:val="000E311E"/>
    <w:rsid w:val="000E3137"/>
    <w:rsid w:val="000E325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0AFA"/>
    <w:rsid w:val="000F0D55"/>
    <w:rsid w:val="000F1336"/>
    <w:rsid w:val="000F1AB3"/>
    <w:rsid w:val="000F2014"/>
    <w:rsid w:val="000F24BE"/>
    <w:rsid w:val="000F24FF"/>
    <w:rsid w:val="000F2618"/>
    <w:rsid w:val="000F29F8"/>
    <w:rsid w:val="000F2AA7"/>
    <w:rsid w:val="000F2AE4"/>
    <w:rsid w:val="000F2D67"/>
    <w:rsid w:val="000F2E06"/>
    <w:rsid w:val="000F3277"/>
    <w:rsid w:val="000F3293"/>
    <w:rsid w:val="000F32DA"/>
    <w:rsid w:val="000F3781"/>
    <w:rsid w:val="000F3918"/>
    <w:rsid w:val="000F3E05"/>
    <w:rsid w:val="000F3F58"/>
    <w:rsid w:val="000F4276"/>
    <w:rsid w:val="000F474A"/>
    <w:rsid w:val="000F4939"/>
    <w:rsid w:val="000F4B7A"/>
    <w:rsid w:val="000F4C32"/>
    <w:rsid w:val="000F4DE0"/>
    <w:rsid w:val="000F532F"/>
    <w:rsid w:val="000F53A0"/>
    <w:rsid w:val="000F541F"/>
    <w:rsid w:val="000F5570"/>
    <w:rsid w:val="000F55CF"/>
    <w:rsid w:val="000F599E"/>
    <w:rsid w:val="000F5B85"/>
    <w:rsid w:val="000F5FD1"/>
    <w:rsid w:val="000F6140"/>
    <w:rsid w:val="000F6238"/>
    <w:rsid w:val="000F62A9"/>
    <w:rsid w:val="000F665D"/>
    <w:rsid w:val="000F69E0"/>
    <w:rsid w:val="000F6A02"/>
    <w:rsid w:val="000F6B69"/>
    <w:rsid w:val="000F7304"/>
    <w:rsid w:val="000F733A"/>
    <w:rsid w:val="000F73B3"/>
    <w:rsid w:val="000F74FA"/>
    <w:rsid w:val="000F764B"/>
    <w:rsid w:val="000F7A3B"/>
    <w:rsid w:val="000F7B19"/>
    <w:rsid w:val="000F7B1A"/>
    <w:rsid w:val="000F7B97"/>
    <w:rsid w:val="000F7CAA"/>
    <w:rsid w:val="000F7F2C"/>
    <w:rsid w:val="0010025B"/>
    <w:rsid w:val="001004D7"/>
    <w:rsid w:val="00100591"/>
    <w:rsid w:val="001008AD"/>
    <w:rsid w:val="00100CB7"/>
    <w:rsid w:val="00100D9D"/>
    <w:rsid w:val="00101121"/>
    <w:rsid w:val="0010126D"/>
    <w:rsid w:val="001012CB"/>
    <w:rsid w:val="001012F2"/>
    <w:rsid w:val="00101400"/>
    <w:rsid w:val="00101633"/>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4F48"/>
    <w:rsid w:val="001052AC"/>
    <w:rsid w:val="001054C2"/>
    <w:rsid w:val="001055F7"/>
    <w:rsid w:val="00105BD5"/>
    <w:rsid w:val="00106326"/>
    <w:rsid w:val="00106891"/>
    <w:rsid w:val="001068D9"/>
    <w:rsid w:val="0010698B"/>
    <w:rsid w:val="00106BB5"/>
    <w:rsid w:val="00106DA6"/>
    <w:rsid w:val="00107177"/>
    <w:rsid w:val="00107188"/>
    <w:rsid w:val="00107235"/>
    <w:rsid w:val="0010723C"/>
    <w:rsid w:val="001072F0"/>
    <w:rsid w:val="0010738A"/>
    <w:rsid w:val="001073B9"/>
    <w:rsid w:val="001074BF"/>
    <w:rsid w:val="0010750F"/>
    <w:rsid w:val="00107666"/>
    <w:rsid w:val="00107D79"/>
    <w:rsid w:val="00110020"/>
    <w:rsid w:val="00110092"/>
    <w:rsid w:val="00110124"/>
    <w:rsid w:val="001104BB"/>
    <w:rsid w:val="00110AE4"/>
    <w:rsid w:val="00110B5D"/>
    <w:rsid w:val="00110DBB"/>
    <w:rsid w:val="00110FB0"/>
    <w:rsid w:val="001116F9"/>
    <w:rsid w:val="0011172F"/>
    <w:rsid w:val="00111873"/>
    <w:rsid w:val="00111A9C"/>
    <w:rsid w:val="00111B9A"/>
    <w:rsid w:val="00111DBD"/>
    <w:rsid w:val="00111FC9"/>
    <w:rsid w:val="001122E3"/>
    <w:rsid w:val="001125BB"/>
    <w:rsid w:val="0011283D"/>
    <w:rsid w:val="00112927"/>
    <w:rsid w:val="00112A6A"/>
    <w:rsid w:val="00112A9C"/>
    <w:rsid w:val="00112C6F"/>
    <w:rsid w:val="00112F01"/>
    <w:rsid w:val="00113492"/>
    <w:rsid w:val="001134B7"/>
    <w:rsid w:val="0011359D"/>
    <w:rsid w:val="001137C9"/>
    <w:rsid w:val="00113BC7"/>
    <w:rsid w:val="00113CA1"/>
    <w:rsid w:val="00113FB8"/>
    <w:rsid w:val="00114114"/>
    <w:rsid w:val="001141D7"/>
    <w:rsid w:val="00114454"/>
    <w:rsid w:val="00114C2E"/>
    <w:rsid w:val="00114D8F"/>
    <w:rsid w:val="001153FF"/>
    <w:rsid w:val="00115884"/>
    <w:rsid w:val="0011590B"/>
    <w:rsid w:val="00115BCD"/>
    <w:rsid w:val="00115FF9"/>
    <w:rsid w:val="00116327"/>
    <w:rsid w:val="00116803"/>
    <w:rsid w:val="00116B0D"/>
    <w:rsid w:val="00116B6A"/>
    <w:rsid w:val="00116D00"/>
    <w:rsid w:val="00116EB3"/>
    <w:rsid w:val="00116F93"/>
    <w:rsid w:val="00117198"/>
    <w:rsid w:val="001172B6"/>
    <w:rsid w:val="00117837"/>
    <w:rsid w:val="00117E43"/>
    <w:rsid w:val="00117F4D"/>
    <w:rsid w:val="001201B0"/>
    <w:rsid w:val="00120757"/>
    <w:rsid w:val="00120867"/>
    <w:rsid w:val="001208F1"/>
    <w:rsid w:val="00121120"/>
    <w:rsid w:val="0012147B"/>
    <w:rsid w:val="0012174A"/>
    <w:rsid w:val="00121906"/>
    <w:rsid w:val="00121A07"/>
    <w:rsid w:val="00121EF0"/>
    <w:rsid w:val="001221D8"/>
    <w:rsid w:val="001228AB"/>
    <w:rsid w:val="001228F6"/>
    <w:rsid w:val="00122918"/>
    <w:rsid w:val="00122A2E"/>
    <w:rsid w:val="00122B7B"/>
    <w:rsid w:val="00122FFD"/>
    <w:rsid w:val="001230AA"/>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052"/>
    <w:rsid w:val="0012618E"/>
    <w:rsid w:val="0012639A"/>
    <w:rsid w:val="0012645E"/>
    <w:rsid w:val="001264B1"/>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24C"/>
    <w:rsid w:val="00136756"/>
    <w:rsid w:val="00136BCA"/>
    <w:rsid w:val="001370CC"/>
    <w:rsid w:val="001377BE"/>
    <w:rsid w:val="001379E0"/>
    <w:rsid w:val="00137D00"/>
    <w:rsid w:val="001401AD"/>
    <w:rsid w:val="001402D9"/>
    <w:rsid w:val="0014067D"/>
    <w:rsid w:val="0014067E"/>
    <w:rsid w:val="001408A8"/>
    <w:rsid w:val="001415B6"/>
    <w:rsid w:val="001416FF"/>
    <w:rsid w:val="00141860"/>
    <w:rsid w:val="00142551"/>
    <w:rsid w:val="00142D92"/>
    <w:rsid w:val="00142F64"/>
    <w:rsid w:val="00143591"/>
    <w:rsid w:val="001437FA"/>
    <w:rsid w:val="00143CB6"/>
    <w:rsid w:val="00143EA3"/>
    <w:rsid w:val="001446AC"/>
    <w:rsid w:val="001446FB"/>
    <w:rsid w:val="0014494E"/>
    <w:rsid w:val="00144A0E"/>
    <w:rsid w:val="00144ABB"/>
    <w:rsid w:val="00144E0A"/>
    <w:rsid w:val="00144F14"/>
    <w:rsid w:val="00144F3A"/>
    <w:rsid w:val="00144F50"/>
    <w:rsid w:val="00145147"/>
    <w:rsid w:val="0014529D"/>
    <w:rsid w:val="0014554B"/>
    <w:rsid w:val="00145642"/>
    <w:rsid w:val="0014579D"/>
    <w:rsid w:val="00145C70"/>
    <w:rsid w:val="001461F6"/>
    <w:rsid w:val="0014658E"/>
    <w:rsid w:val="00146769"/>
    <w:rsid w:val="00146A71"/>
    <w:rsid w:val="00147438"/>
    <w:rsid w:val="0014748B"/>
    <w:rsid w:val="0014750D"/>
    <w:rsid w:val="00147527"/>
    <w:rsid w:val="0014757B"/>
    <w:rsid w:val="0014775B"/>
    <w:rsid w:val="001477F1"/>
    <w:rsid w:val="001479B8"/>
    <w:rsid w:val="00147D5F"/>
    <w:rsid w:val="00147E3C"/>
    <w:rsid w:val="00147F0C"/>
    <w:rsid w:val="00150677"/>
    <w:rsid w:val="001512FC"/>
    <w:rsid w:val="001517E8"/>
    <w:rsid w:val="00151E7E"/>
    <w:rsid w:val="00152001"/>
    <w:rsid w:val="001520B8"/>
    <w:rsid w:val="00152427"/>
    <w:rsid w:val="001525FB"/>
    <w:rsid w:val="0015281E"/>
    <w:rsid w:val="00152E59"/>
    <w:rsid w:val="00153067"/>
    <w:rsid w:val="001532F6"/>
    <w:rsid w:val="00153852"/>
    <w:rsid w:val="00153955"/>
    <w:rsid w:val="00153E84"/>
    <w:rsid w:val="0015407C"/>
    <w:rsid w:val="001549FA"/>
    <w:rsid w:val="00154A2C"/>
    <w:rsid w:val="0015509A"/>
    <w:rsid w:val="0015524F"/>
    <w:rsid w:val="0015541E"/>
    <w:rsid w:val="00155534"/>
    <w:rsid w:val="00155651"/>
    <w:rsid w:val="001556B0"/>
    <w:rsid w:val="00155FBF"/>
    <w:rsid w:val="00156366"/>
    <w:rsid w:val="00156547"/>
    <w:rsid w:val="001568B2"/>
    <w:rsid w:val="001568BD"/>
    <w:rsid w:val="00156987"/>
    <w:rsid w:val="00156C29"/>
    <w:rsid w:val="00156E1D"/>
    <w:rsid w:val="001572FD"/>
    <w:rsid w:val="001578C9"/>
    <w:rsid w:val="00157937"/>
    <w:rsid w:val="00157F66"/>
    <w:rsid w:val="0016030A"/>
    <w:rsid w:val="001603CD"/>
    <w:rsid w:val="0016072B"/>
    <w:rsid w:val="00161070"/>
    <w:rsid w:val="00161132"/>
    <w:rsid w:val="001613C0"/>
    <w:rsid w:val="001616C3"/>
    <w:rsid w:val="00161837"/>
    <w:rsid w:val="001619DD"/>
    <w:rsid w:val="00161B45"/>
    <w:rsid w:val="00161C73"/>
    <w:rsid w:val="001620F5"/>
    <w:rsid w:val="00162478"/>
    <w:rsid w:val="001625EC"/>
    <w:rsid w:val="00162857"/>
    <w:rsid w:val="00162A95"/>
    <w:rsid w:val="00162D51"/>
    <w:rsid w:val="00162F34"/>
    <w:rsid w:val="00163605"/>
    <w:rsid w:val="0016385F"/>
    <w:rsid w:val="001639DE"/>
    <w:rsid w:val="00163CBE"/>
    <w:rsid w:val="001643F7"/>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5F4D"/>
    <w:rsid w:val="00166161"/>
    <w:rsid w:val="00166824"/>
    <w:rsid w:val="00166B01"/>
    <w:rsid w:val="00166C15"/>
    <w:rsid w:val="00166EB8"/>
    <w:rsid w:val="00166F3A"/>
    <w:rsid w:val="0016755C"/>
    <w:rsid w:val="00167636"/>
    <w:rsid w:val="00167B3F"/>
    <w:rsid w:val="00167BFA"/>
    <w:rsid w:val="00170050"/>
    <w:rsid w:val="0017041E"/>
    <w:rsid w:val="00170A8E"/>
    <w:rsid w:val="00170B89"/>
    <w:rsid w:val="00170C89"/>
    <w:rsid w:val="00170CBB"/>
    <w:rsid w:val="00170F76"/>
    <w:rsid w:val="00171548"/>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65A"/>
    <w:rsid w:val="0017388C"/>
    <w:rsid w:val="00173C85"/>
    <w:rsid w:val="00173CFC"/>
    <w:rsid w:val="00173D21"/>
    <w:rsid w:val="00173E4A"/>
    <w:rsid w:val="0017405D"/>
    <w:rsid w:val="00174526"/>
    <w:rsid w:val="001746AD"/>
    <w:rsid w:val="00174D53"/>
    <w:rsid w:val="001755C8"/>
    <w:rsid w:val="00175950"/>
    <w:rsid w:val="00176136"/>
    <w:rsid w:val="001761F7"/>
    <w:rsid w:val="001766EE"/>
    <w:rsid w:val="00177520"/>
    <w:rsid w:val="0017768B"/>
    <w:rsid w:val="00177A77"/>
    <w:rsid w:val="00177DE5"/>
    <w:rsid w:val="001801E9"/>
    <w:rsid w:val="0018041E"/>
    <w:rsid w:val="0018057C"/>
    <w:rsid w:val="00180659"/>
    <w:rsid w:val="00180684"/>
    <w:rsid w:val="0018076D"/>
    <w:rsid w:val="00180788"/>
    <w:rsid w:val="00180A1B"/>
    <w:rsid w:val="00180D28"/>
    <w:rsid w:val="0018135C"/>
    <w:rsid w:val="00181468"/>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5A07"/>
    <w:rsid w:val="00185D7D"/>
    <w:rsid w:val="001864D4"/>
    <w:rsid w:val="00186B97"/>
    <w:rsid w:val="00186BA2"/>
    <w:rsid w:val="001872B0"/>
    <w:rsid w:val="00187478"/>
    <w:rsid w:val="001877FA"/>
    <w:rsid w:val="00187880"/>
    <w:rsid w:val="0019025E"/>
    <w:rsid w:val="001903B5"/>
    <w:rsid w:val="0019084D"/>
    <w:rsid w:val="00190A2C"/>
    <w:rsid w:val="00190B49"/>
    <w:rsid w:val="0019132E"/>
    <w:rsid w:val="0019142F"/>
    <w:rsid w:val="001914E2"/>
    <w:rsid w:val="001915BF"/>
    <w:rsid w:val="00191785"/>
    <w:rsid w:val="00192322"/>
    <w:rsid w:val="00192495"/>
    <w:rsid w:val="00192A6A"/>
    <w:rsid w:val="00192AC8"/>
    <w:rsid w:val="00192DF9"/>
    <w:rsid w:val="00192EEF"/>
    <w:rsid w:val="00192FC6"/>
    <w:rsid w:val="001933C2"/>
    <w:rsid w:val="00193423"/>
    <w:rsid w:val="00193677"/>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555"/>
    <w:rsid w:val="001966C1"/>
    <w:rsid w:val="00196A5D"/>
    <w:rsid w:val="00196EA5"/>
    <w:rsid w:val="00196EB9"/>
    <w:rsid w:val="00196EBC"/>
    <w:rsid w:val="0019723E"/>
    <w:rsid w:val="001972E3"/>
    <w:rsid w:val="00197645"/>
    <w:rsid w:val="00197981"/>
    <w:rsid w:val="00197C1F"/>
    <w:rsid w:val="00197E0B"/>
    <w:rsid w:val="001A0004"/>
    <w:rsid w:val="001A0326"/>
    <w:rsid w:val="001A0B3B"/>
    <w:rsid w:val="001A1367"/>
    <w:rsid w:val="001A15C8"/>
    <w:rsid w:val="001A164E"/>
    <w:rsid w:val="001A1730"/>
    <w:rsid w:val="001A1862"/>
    <w:rsid w:val="001A18A6"/>
    <w:rsid w:val="001A1B82"/>
    <w:rsid w:val="001A1BF8"/>
    <w:rsid w:val="001A20C9"/>
    <w:rsid w:val="001A20F0"/>
    <w:rsid w:val="001A2D9F"/>
    <w:rsid w:val="001A2EB1"/>
    <w:rsid w:val="001A2EE5"/>
    <w:rsid w:val="001A317F"/>
    <w:rsid w:val="001A32A2"/>
    <w:rsid w:val="001A36A5"/>
    <w:rsid w:val="001A36C5"/>
    <w:rsid w:val="001A36FD"/>
    <w:rsid w:val="001A3735"/>
    <w:rsid w:val="001A37B4"/>
    <w:rsid w:val="001A394E"/>
    <w:rsid w:val="001A3C1D"/>
    <w:rsid w:val="001A3DD1"/>
    <w:rsid w:val="001A3E6F"/>
    <w:rsid w:val="001A40F3"/>
    <w:rsid w:val="001A41F2"/>
    <w:rsid w:val="001A43A0"/>
    <w:rsid w:val="001A45EA"/>
    <w:rsid w:val="001A45F5"/>
    <w:rsid w:val="001A5050"/>
    <w:rsid w:val="001A51A4"/>
    <w:rsid w:val="001A51D3"/>
    <w:rsid w:val="001A556C"/>
    <w:rsid w:val="001A5A52"/>
    <w:rsid w:val="001A5BB4"/>
    <w:rsid w:val="001A5BD8"/>
    <w:rsid w:val="001A6306"/>
    <w:rsid w:val="001A6BFE"/>
    <w:rsid w:val="001A6D34"/>
    <w:rsid w:val="001A7009"/>
    <w:rsid w:val="001A73C5"/>
    <w:rsid w:val="001A7537"/>
    <w:rsid w:val="001B03FE"/>
    <w:rsid w:val="001B05FC"/>
    <w:rsid w:val="001B1313"/>
    <w:rsid w:val="001B14DE"/>
    <w:rsid w:val="001B179B"/>
    <w:rsid w:val="001B1BE8"/>
    <w:rsid w:val="001B1DC7"/>
    <w:rsid w:val="001B2005"/>
    <w:rsid w:val="001B2981"/>
    <w:rsid w:val="001B2D76"/>
    <w:rsid w:val="001B2DA0"/>
    <w:rsid w:val="001B2E87"/>
    <w:rsid w:val="001B30B1"/>
    <w:rsid w:val="001B321D"/>
    <w:rsid w:val="001B3378"/>
    <w:rsid w:val="001B352F"/>
    <w:rsid w:val="001B38E1"/>
    <w:rsid w:val="001B38F7"/>
    <w:rsid w:val="001B3CDA"/>
    <w:rsid w:val="001B3D9F"/>
    <w:rsid w:val="001B41A5"/>
    <w:rsid w:val="001B4B99"/>
    <w:rsid w:val="001B4EB4"/>
    <w:rsid w:val="001B4FC6"/>
    <w:rsid w:val="001B5219"/>
    <w:rsid w:val="001B53AC"/>
    <w:rsid w:val="001B555E"/>
    <w:rsid w:val="001B5E74"/>
    <w:rsid w:val="001B5EBF"/>
    <w:rsid w:val="001B60E1"/>
    <w:rsid w:val="001B63E8"/>
    <w:rsid w:val="001B6CD0"/>
    <w:rsid w:val="001B6D08"/>
    <w:rsid w:val="001B6E5B"/>
    <w:rsid w:val="001B7025"/>
    <w:rsid w:val="001B74C3"/>
    <w:rsid w:val="001B7845"/>
    <w:rsid w:val="001B7A83"/>
    <w:rsid w:val="001C0173"/>
    <w:rsid w:val="001C04F8"/>
    <w:rsid w:val="001C0B46"/>
    <w:rsid w:val="001C0BF4"/>
    <w:rsid w:val="001C0EE1"/>
    <w:rsid w:val="001C0F8A"/>
    <w:rsid w:val="001C0FE0"/>
    <w:rsid w:val="001C1295"/>
    <w:rsid w:val="001C16CC"/>
    <w:rsid w:val="001C1789"/>
    <w:rsid w:val="001C197F"/>
    <w:rsid w:val="001C1BDC"/>
    <w:rsid w:val="001C1F0D"/>
    <w:rsid w:val="001C2384"/>
    <w:rsid w:val="001C2748"/>
    <w:rsid w:val="001C28B0"/>
    <w:rsid w:val="001C2C50"/>
    <w:rsid w:val="001C2C76"/>
    <w:rsid w:val="001C2CE2"/>
    <w:rsid w:val="001C2DEA"/>
    <w:rsid w:val="001C2FB8"/>
    <w:rsid w:val="001C311F"/>
    <w:rsid w:val="001C3403"/>
    <w:rsid w:val="001C38D4"/>
    <w:rsid w:val="001C3A51"/>
    <w:rsid w:val="001C3AE0"/>
    <w:rsid w:val="001C3CEE"/>
    <w:rsid w:val="001C4124"/>
    <w:rsid w:val="001C426D"/>
    <w:rsid w:val="001C4413"/>
    <w:rsid w:val="001C48AC"/>
    <w:rsid w:val="001C4D5F"/>
    <w:rsid w:val="001C4F65"/>
    <w:rsid w:val="001C515A"/>
    <w:rsid w:val="001C51B6"/>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2E0"/>
    <w:rsid w:val="001C770D"/>
    <w:rsid w:val="001D03B1"/>
    <w:rsid w:val="001D0612"/>
    <w:rsid w:val="001D09D7"/>
    <w:rsid w:val="001D0BEC"/>
    <w:rsid w:val="001D1487"/>
    <w:rsid w:val="001D1589"/>
    <w:rsid w:val="001D16C9"/>
    <w:rsid w:val="001D197C"/>
    <w:rsid w:val="001D1A3E"/>
    <w:rsid w:val="001D1DD9"/>
    <w:rsid w:val="001D28D5"/>
    <w:rsid w:val="001D29CE"/>
    <w:rsid w:val="001D2B66"/>
    <w:rsid w:val="001D3007"/>
    <w:rsid w:val="001D3734"/>
    <w:rsid w:val="001D3AC8"/>
    <w:rsid w:val="001D3BE2"/>
    <w:rsid w:val="001D3F9A"/>
    <w:rsid w:val="001D435D"/>
    <w:rsid w:val="001D4439"/>
    <w:rsid w:val="001D4A55"/>
    <w:rsid w:val="001D4C63"/>
    <w:rsid w:val="001D5001"/>
    <w:rsid w:val="001D51C4"/>
    <w:rsid w:val="001D540E"/>
    <w:rsid w:val="001D581E"/>
    <w:rsid w:val="001D6524"/>
    <w:rsid w:val="001D65A5"/>
    <w:rsid w:val="001D66B6"/>
    <w:rsid w:val="001D6838"/>
    <w:rsid w:val="001D6D31"/>
    <w:rsid w:val="001D710F"/>
    <w:rsid w:val="001D738C"/>
    <w:rsid w:val="001D7772"/>
    <w:rsid w:val="001D7BB3"/>
    <w:rsid w:val="001D7D89"/>
    <w:rsid w:val="001E0273"/>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9B8"/>
    <w:rsid w:val="001E5CF1"/>
    <w:rsid w:val="001E60F7"/>
    <w:rsid w:val="001E62B1"/>
    <w:rsid w:val="001E6385"/>
    <w:rsid w:val="001E6428"/>
    <w:rsid w:val="001E656F"/>
    <w:rsid w:val="001E65ED"/>
    <w:rsid w:val="001E663B"/>
    <w:rsid w:val="001E6678"/>
    <w:rsid w:val="001E684F"/>
    <w:rsid w:val="001E6E6D"/>
    <w:rsid w:val="001E76C7"/>
    <w:rsid w:val="001E7707"/>
    <w:rsid w:val="001E791F"/>
    <w:rsid w:val="001E7A3D"/>
    <w:rsid w:val="001E7DB9"/>
    <w:rsid w:val="001F06AC"/>
    <w:rsid w:val="001F08C8"/>
    <w:rsid w:val="001F0B78"/>
    <w:rsid w:val="001F1501"/>
    <w:rsid w:val="001F1511"/>
    <w:rsid w:val="001F1541"/>
    <w:rsid w:val="001F19AA"/>
    <w:rsid w:val="001F1AB3"/>
    <w:rsid w:val="001F1C7A"/>
    <w:rsid w:val="001F1E14"/>
    <w:rsid w:val="001F22BD"/>
    <w:rsid w:val="001F2326"/>
    <w:rsid w:val="001F246E"/>
    <w:rsid w:val="001F2607"/>
    <w:rsid w:val="001F2B39"/>
    <w:rsid w:val="001F2CB0"/>
    <w:rsid w:val="001F3896"/>
    <w:rsid w:val="001F3CCA"/>
    <w:rsid w:val="001F3E2D"/>
    <w:rsid w:val="001F3E90"/>
    <w:rsid w:val="001F4266"/>
    <w:rsid w:val="001F4278"/>
    <w:rsid w:val="001F4457"/>
    <w:rsid w:val="001F448D"/>
    <w:rsid w:val="001F454C"/>
    <w:rsid w:val="001F45C1"/>
    <w:rsid w:val="001F4903"/>
    <w:rsid w:val="001F49DB"/>
    <w:rsid w:val="001F4F51"/>
    <w:rsid w:val="001F5289"/>
    <w:rsid w:val="001F549F"/>
    <w:rsid w:val="001F55B5"/>
    <w:rsid w:val="001F5A1C"/>
    <w:rsid w:val="001F5AC1"/>
    <w:rsid w:val="001F5B9E"/>
    <w:rsid w:val="001F6092"/>
    <w:rsid w:val="001F63A1"/>
    <w:rsid w:val="001F6634"/>
    <w:rsid w:val="001F67E2"/>
    <w:rsid w:val="001F6809"/>
    <w:rsid w:val="001F6D85"/>
    <w:rsid w:val="001F6F06"/>
    <w:rsid w:val="001F6F95"/>
    <w:rsid w:val="001F72D6"/>
    <w:rsid w:val="001F760C"/>
    <w:rsid w:val="001F768C"/>
    <w:rsid w:val="001F7714"/>
    <w:rsid w:val="001F78C0"/>
    <w:rsid w:val="001F7CC1"/>
    <w:rsid w:val="00200249"/>
    <w:rsid w:val="00200284"/>
    <w:rsid w:val="00200382"/>
    <w:rsid w:val="0020060A"/>
    <w:rsid w:val="0020092C"/>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67B"/>
    <w:rsid w:val="00202757"/>
    <w:rsid w:val="00202967"/>
    <w:rsid w:val="00202D7F"/>
    <w:rsid w:val="00202DEE"/>
    <w:rsid w:val="00202EBF"/>
    <w:rsid w:val="002030F6"/>
    <w:rsid w:val="00203904"/>
    <w:rsid w:val="00203AE5"/>
    <w:rsid w:val="00203DFC"/>
    <w:rsid w:val="00203EB7"/>
    <w:rsid w:val="00203F51"/>
    <w:rsid w:val="002043C3"/>
    <w:rsid w:val="00205025"/>
    <w:rsid w:val="00205D75"/>
    <w:rsid w:val="00206239"/>
    <w:rsid w:val="00206529"/>
    <w:rsid w:val="002065C8"/>
    <w:rsid w:val="00206A03"/>
    <w:rsid w:val="00206BEF"/>
    <w:rsid w:val="00206D33"/>
    <w:rsid w:val="00207047"/>
    <w:rsid w:val="0020707D"/>
    <w:rsid w:val="00207285"/>
    <w:rsid w:val="002073F2"/>
    <w:rsid w:val="00207826"/>
    <w:rsid w:val="002079F7"/>
    <w:rsid w:val="00207EC3"/>
    <w:rsid w:val="00207EF3"/>
    <w:rsid w:val="002100F5"/>
    <w:rsid w:val="00210C39"/>
    <w:rsid w:val="00210E3A"/>
    <w:rsid w:val="0021172D"/>
    <w:rsid w:val="00212478"/>
    <w:rsid w:val="002124CB"/>
    <w:rsid w:val="00212654"/>
    <w:rsid w:val="00212C08"/>
    <w:rsid w:val="0021304A"/>
    <w:rsid w:val="002137B3"/>
    <w:rsid w:val="00213801"/>
    <w:rsid w:val="002138F9"/>
    <w:rsid w:val="002139BC"/>
    <w:rsid w:val="002139FB"/>
    <w:rsid w:val="00213C23"/>
    <w:rsid w:val="00213C3D"/>
    <w:rsid w:val="00213F53"/>
    <w:rsid w:val="0021431C"/>
    <w:rsid w:val="00214368"/>
    <w:rsid w:val="002143AF"/>
    <w:rsid w:val="00214911"/>
    <w:rsid w:val="00214F4B"/>
    <w:rsid w:val="002152B8"/>
    <w:rsid w:val="00215AB1"/>
    <w:rsid w:val="00215C37"/>
    <w:rsid w:val="00215EA1"/>
    <w:rsid w:val="0021633E"/>
    <w:rsid w:val="00216559"/>
    <w:rsid w:val="002165B0"/>
    <w:rsid w:val="0021696A"/>
    <w:rsid w:val="00216BB5"/>
    <w:rsid w:val="00216C93"/>
    <w:rsid w:val="00216F55"/>
    <w:rsid w:val="00217897"/>
    <w:rsid w:val="00217D06"/>
    <w:rsid w:val="00217E25"/>
    <w:rsid w:val="00220845"/>
    <w:rsid w:val="0022097D"/>
    <w:rsid w:val="00220F52"/>
    <w:rsid w:val="002212FF"/>
    <w:rsid w:val="0022141B"/>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C34"/>
    <w:rsid w:val="00225E20"/>
    <w:rsid w:val="0022685D"/>
    <w:rsid w:val="00226C40"/>
    <w:rsid w:val="00226C50"/>
    <w:rsid w:val="00227177"/>
    <w:rsid w:val="002274E0"/>
    <w:rsid w:val="0022752F"/>
    <w:rsid w:val="00227676"/>
    <w:rsid w:val="002278EF"/>
    <w:rsid w:val="00227F82"/>
    <w:rsid w:val="00230720"/>
    <w:rsid w:val="00230850"/>
    <w:rsid w:val="00230F24"/>
    <w:rsid w:val="00230FBF"/>
    <w:rsid w:val="002310F9"/>
    <w:rsid w:val="00231245"/>
    <w:rsid w:val="002313F4"/>
    <w:rsid w:val="00231518"/>
    <w:rsid w:val="002316D3"/>
    <w:rsid w:val="0023174C"/>
    <w:rsid w:val="00231775"/>
    <w:rsid w:val="00231A52"/>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B4D"/>
    <w:rsid w:val="00234D3F"/>
    <w:rsid w:val="00235400"/>
    <w:rsid w:val="00235DD6"/>
    <w:rsid w:val="00236434"/>
    <w:rsid w:val="002364F0"/>
    <w:rsid w:val="00236541"/>
    <w:rsid w:val="002367BD"/>
    <w:rsid w:val="00236DB4"/>
    <w:rsid w:val="00236DB9"/>
    <w:rsid w:val="00236FC3"/>
    <w:rsid w:val="00237121"/>
    <w:rsid w:val="002376FB"/>
    <w:rsid w:val="00237B0A"/>
    <w:rsid w:val="00237D68"/>
    <w:rsid w:val="002400D5"/>
    <w:rsid w:val="002404AE"/>
    <w:rsid w:val="002409F7"/>
    <w:rsid w:val="00240AB4"/>
    <w:rsid w:val="0024106C"/>
    <w:rsid w:val="002412B9"/>
    <w:rsid w:val="00241F26"/>
    <w:rsid w:val="002420CB"/>
    <w:rsid w:val="0024215B"/>
    <w:rsid w:val="00242291"/>
    <w:rsid w:val="002424D6"/>
    <w:rsid w:val="002426A0"/>
    <w:rsid w:val="00242BA9"/>
    <w:rsid w:val="00242CB8"/>
    <w:rsid w:val="00242D17"/>
    <w:rsid w:val="0024301B"/>
    <w:rsid w:val="002430E8"/>
    <w:rsid w:val="0024331B"/>
    <w:rsid w:val="00243699"/>
    <w:rsid w:val="0024383C"/>
    <w:rsid w:val="002438E4"/>
    <w:rsid w:val="00243A57"/>
    <w:rsid w:val="00243CDC"/>
    <w:rsid w:val="00243CE1"/>
    <w:rsid w:val="0024431D"/>
    <w:rsid w:val="00244AD8"/>
    <w:rsid w:val="00245B8D"/>
    <w:rsid w:val="00245DC0"/>
    <w:rsid w:val="00245E3C"/>
    <w:rsid w:val="00246013"/>
    <w:rsid w:val="00246241"/>
    <w:rsid w:val="00246304"/>
    <w:rsid w:val="00246396"/>
    <w:rsid w:val="0024713C"/>
    <w:rsid w:val="00247529"/>
    <w:rsid w:val="0024775E"/>
    <w:rsid w:val="00247A37"/>
    <w:rsid w:val="00247A9A"/>
    <w:rsid w:val="00247CCD"/>
    <w:rsid w:val="002501C1"/>
    <w:rsid w:val="00250297"/>
    <w:rsid w:val="00250321"/>
    <w:rsid w:val="0025048E"/>
    <w:rsid w:val="00250A7B"/>
    <w:rsid w:val="00250D9D"/>
    <w:rsid w:val="0025122F"/>
    <w:rsid w:val="002514FE"/>
    <w:rsid w:val="0025153F"/>
    <w:rsid w:val="002515C6"/>
    <w:rsid w:val="0025180B"/>
    <w:rsid w:val="00251914"/>
    <w:rsid w:val="00251944"/>
    <w:rsid w:val="00251D19"/>
    <w:rsid w:val="00251D2D"/>
    <w:rsid w:val="0025210B"/>
    <w:rsid w:val="002523BB"/>
    <w:rsid w:val="0025246D"/>
    <w:rsid w:val="00252519"/>
    <w:rsid w:val="00252D7F"/>
    <w:rsid w:val="00252E28"/>
    <w:rsid w:val="0025323D"/>
    <w:rsid w:val="0025349A"/>
    <w:rsid w:val="002535E1"/>
    <w:rsid w:val="00253D6F"/>
    <w:rsid w:val="00253D9D"/>
    <w:rsid w:val="00253F76"/>
    <w:rsid w:val="002547E8"/>
    <w:rsid w:val="00254A47"/>
    <w:rsid w:val="00254B78"/>
    <w:rsid w:val="00254F02"/>
    <w:rsid w:val="0025511C"/>
    <w:rsid w:val="00255235"/>
    <w:rsid w:val="00255B01"/>
    <w:rsid w:val="00255F1E"/>
    <w:rsid w:val="0025653D"/>
    <w:rsid w:val="00256CEE"/>
    <w:rsid w:val="00257437"/>
    <w:rsid w:val="0025755D"/>
    <w:rsid w:val="002604EC"/>
    <w:rsid w:val="0026063F"/>
    <w:rsid w:val="0026108D"/>
    <w:rsid w:val="00261288"/>
    <w:rsid w:val="00261468"/>
    <w:rsid w:val="002614EC"/>
    <w:rsid w:val="002616F6"/>
    <w:rsid w:val="00261862"/>
    <w:rsid w:val="00261D1A"/>
    <w:rsid w:val="00261E35"/>
    <w:rsid w:val="002624FA"/>
    <w:rsid w:val="002625C8"/>
    <w:rsid w:val="00262647"/>
    <w:rsid w:val="0026286E"/>
    <w:rsid w:val="0026297F"/>
    <w:rsid w:val="00262BE9"/>
    <w:rsid w:val="002632DF"/>
    <w:rsid w:val="0026337D"/>
    <w:rsid w:val="00263935"/>
    <w:rsid w:val="0026396D"/>
    <w:rsid w:val="00263A2D"/>
    <w:rsid w:val="00263D2C"/>
    <w:rsid w:val="00263EED"/>
    <w:rsid w:val="002643AC"/>
    <w:rsid w:val="00264E2B"/>
    <w:rsid w:val="00265188"/>
    <w:rsid w:val="002651C7"/>
    <w:rsid w:val="00265470"/>
    <w:rsid w:val="002656A3"/>
    <w:rsid w:val="00265B63"/>
    <w:rsid w:val="00265BEE"/>
    <w:rsid w:val="00265CE7"/>
    <w:rsid w:val="00265D09"/>
    <w:rsid w:val="00265EA4"/>
    <w:rsid w:val="00266083"/>
    <w:rsid w:val="002661AB"/>
    <w:rsid w:val="00266290"/>
    <w:rsid w:val="0026676B"/>
    <w:rsid w:val="00266F39"/>
    <w:rsid w:val="0026747C"/>
    <w:rsid w:val="00267A1C"/>
    <w:rsid w:val="00267BAA"/>
    <w:rsid w:val="00267BDB"/>
    <w:rsid w:val="00267D29"/>
    <w:rsid w:val="00267DE3"/>
    <w:rsid w:val="0027000D"/>
    <w:rsid w:val="00270F6D"/>
    <w:rsid w:val="0027116F"/>
    <w:rsid w:val="002711AC"/>
    <w:rsid w:val="002714BA"/>
    <w:rsid w:val="002715D3"/>
    <w:rsid w:val="0027180F"/>
    <w:rsid w:val="00271823"/>
    <w:rsid w:val="00272715"/>
    <w:rsid w:val="002727B2"/>
    <w:rsid w:val="00272897"/>
    <w:rsid w:val="00272C28"/>
    <w:rsid w:val="00272F5E"/>
    <w:rsid w:val="0027331C"/>
    <w:rsid w:val="0027339B"/>
    <w:rsid w:val="002734DD"/>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5EFD"/>
    <w:rsid w:val="00275FED"/>
    <w:rsid w:val="0027608E"/>
    <w:rsid w:val="0027676F"/>
    <w:rsid w:val="0027725F"/>
    <w:rsid w:val="00277475"/>
    <w:rsid w:val="00277580"/>
    <w:rsid w:val="0027769E"/>
    <w:rsid w:val="00277719"/>
    <w:rsid w:val="0027786F"/>
    <w:rsid w:val="00277D33"/>
    <w:rsid w:val="00280398"/>
    <w:rsid w:val="0028050D"/>
    <w:rsid w:val="00280560"/>
    <w:rsid w:val="00280573"/>
    <w:rsid w:val="00280F2A"/>
    <w:rsid w:val="002810AC"/>
    <w:rsid w:val="002810CD"/>
    <w:rsid w:val="0028185D"/>
    <w:rsid w:val="002828AB"/>
    <w:rsid w:val="002829C6"/>
    <w:rsid w:val="0028310C"/>
    <w:rsid w:val="0028321B"/>
    <w:rsid w:val="002832B4"/>
    <w:rsid w:val="00283D94"/>
    <w:rsid w:val="00284289"/>
    <w:rsid w:val="002844D9"/>
    <w:rsid w:val="00284575"/>
    <w:rsid w:val="00284672"/>
    <w:rsid w:val="002849D4"/>
    <w:rsid w:val="002853B6"/>
    <w:rsid w:val="002855A9"/>
    <w:rsid w:val="00285603"/>
    <w:rsid w:val="00285B5A"/>
    <w:rsid w:val="00285D4D"/>
    <w:rsid w:val="00285EEF"/>
    <w:rsid w:val="00285FD7"/>
    <w:rsid w:val="00286071"/>
    <w:rsid w:val="00286088"/>
    <w:rsid w:val="00286269"/>
    <w:rsid w:val="00286430"/>
    <w:rsid w:val="002864FC"/>
    <w:rsid w:val="0028692B"/>
    <w:rsid w:val="0028694E"/>
    <w:rsid w:val="00286B44"/>
    <w:rsid w:val="00287057"/>
    <w:rsid w:val="002873BA"/>
    <w:rsid w:val="00287433"/>
    <w:rsid w:val="002876DB"/>
    <w:rsid w:val="00287A10"/>
    <w:rsid w:val="00287AD4"/>
    <w:rsid w:val="00287D17"/>
    <w:rsid w:val="00287E65"/>
    <w:rsid w:val="00287EA5"/>
    <w:rsid w:val="002903A7"/>
    <w:rsid w:val="00290711"/>
    <w:rsid w:val="00290A36"/>
    <w:rsid w:val="00290B54"/>
    <w:rsid w:val="002914C3"/>
    <w:rsid w:val="00291A3D"/>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5C0"/>
    <w:rsid w:val="00295628"/>
    <w:rsid w:val="002956AF"/>
    <w:rsid w:val="00295800"/>
    <w:rsid w:val="0029596A"/>
    <w:rsid w:val="00296018"/>
    <w:rsid w:val="00296075"/>
    <w:rsid w:val="00296138"/>
    <w:rsid w:val="00296591"/>
    <w:rsid w:val="00296C5E"/>
    <w:rsid w:val="0029741B"/>
    <w:rsid w:val="0029770A"/>
    <w:rsid w:val="00297732"/>
    <w:rsid w:val="002977CA"/>
    <w:rsid w:val="002979E6"/>
    <w:rsid w:val="00297BCB"/>
    <w:rsid w:val="00297FA5"/>
    <w:rsid w:val="002A02BD"/>
    <w:rsid w:val="002A03F5"/>
    <w:rsid w:val="002A07CA"/>
    <w:rsid w:val="002A088B"/>
    <w:rsid w:val="002A0CC7"/>
    <w:rsid w:val="002A0E99"/>
    <w:rsid w:val="002A1201"/>
    <w:rsid w:val="002A1370"/>
    <w:rsid w:val="002A14D2"/>
    <w:rsid w:val="002A1F88"/>
    <w:rsid w:val="002A2181"/>
    <w:rsid w:val="002A2264"/>
    <w:rsid w:val="002A2420"/>
    <w:rsid w:val="002A25AC"/>
    <w:rsid w:val="002A2653"/>
    <w:rsid w:val="002A2742"/>
    <w:rsid w:val="002A27D5"/>
    <w:rsid w:val="002A2AE1"/>
    <w:rsid w:val="002A2CB1"/>
    <w:rsid w:val="002A2FD9"/>
    <w:rsid w:val="002A3253"/>
    <w:rsid w:val="002A32BF"/>
    <w:rsid w:val="002A39D9"/>
    <w:rsid w:val="002A43EC"/>
    <w:rsid w:val="002A476A"/>
    <w:rsid w:val="002A499F"/>
    <w:rsid w:val="002A5B20"/>
    <w:rsid w:val="002A5EB4"/>
    <w:rsid w:val="002A5F44"/>
    <w:rsid w:val="002A629A"/>
    <w:rsid w:val="002A6508"/>
    <w:rsid w:val="002A6693"/>
    <w:rsid w:val="002A705B"/>
    <w:rsid w:val="002A73C6"/>
    <w:rsid w:val="002A73FE"/>
    <w:rsid w:val="002A7EFA"/>
    <w:rsid w:val="002A7F4E"/>
    <w:rsid w:val="002B07DC"/>
    <w:rsid w:val="002B0B38"/>
    <w:rsid w:val="002B0E4E"/>
    <w:rsid w:val="002B0E99"/>
    <w:rsid w:val="002B1215"/>
    <w:rsid w:val="002B1257"/>
    <w:rsid w:val="002B15A1"/>
    <w:rsid w:val="002B15E0"/>
    <w:rsid w:val="002B17C4"/>
    <w:rsid w:val="002B1ACF"/>
    <w:rsid w:val="002B1B1E"/>
    <w:rsid w:val="002B1F58"/>
    <w:rsid w:val="002B2186"/>
    <w:rsid w:val="002B223B"/>
    <w:rsid w:val="002B2407"/>
    <w:rsid w:val="002B2575"/>
    <w:rsid w:val="002B2E4D"/>
    <w:rsid w:val="002B3308"/>
    <w:rsid w:val="002B342E"/>
    <w:rsid w:val="002B3665"/>
    <w:rsid w:val="002B3C5C"/>
    <w:rsid w:val="002B3E96"/>
    <w:rsid w:val="002B3FBF"/>
    <w:rsid w:val="002B4279"/>
    <w:rsid w:val="002B44CF"/>
    <w:rsid w:val="002B4800"/>
    <w:rsid w:val="002B4B3B"/>
    <w:rsid w:val="002B50BE"/>
    <w:rsid w:val="002B5558"/>
    <w:rsid w:val="002B5603"/>
    <w:rsid w:val="002B56DE"/>
    <w:rsid w:val="002B57D9"/>
    <w:rsid w:val="002B58C4"/>
    <w:rsid w:val="002B5BB2"/>
    <w:rsid w:val="002B5D3C"/>
    <w:rsid w:val="002B5DBF"/>
    <w:rsid w:val="002B6038"/>
    <w:rsid w:val="002B66B0"/>
    <w:rsid w:val="002B6965"/>
    <w:rsid w:val="002B6D6B"/>
    <w:rsid w:val="002B6E49"/>
    <w:rsid w:val="002B754A"/>
    <w:rsid w:val="002B788B"/>
    <w:rsid w:val="002B7C1D"/>
    <w:rsid w:val="002B7D08"/>
    <w:rsid w:val="002C01EB"/>
    <w:rsid w:val="002C02B0"/>
    <w:rsid w:val="002C0431"/>
    <w:rsid w:val="002C0F2C"/>
    <w:rsid w:val="002C14A7"/>
    <w:rsid w:val="002C1B6A"/>
    <w:rsid w:val="002C261F"/>
    <w:rsid w:val="002C29E9"/>
    <w:rsid w:val="002C2C8A"/>
    <w:rsid w:val="002C327D"/>
    <w:rsid w:val="002C34B0"/>
    <w:rsid w:val="002C3626"/>
    <w:rsid w:val="002C36D8"/>
    <w:rsid w:val="002C37F5"/>
    <w:rsid w:val="002C3CF8"/>
    <w:rsid w:val="002C3D88"/>
    <w:rsid w:val="002C3FF7"/>
    <w:rsid w:val="002C45DE"/>
    <w:rsid w:val="002C47F0"/>
    <w:rsid w:val="002C497B"/>
    <w:rsid w:val="002C4B5A"/>
    <w:rsid w:val="002C4CEF"/>
    <w:rsid w:val="002C4DAB"/>
    <w:rsid w:val="002C4F8E"/>
    <w:rsid w:val="002C5189"/>
    <w:rsid w:val="002C55A9"/>
    <w:rsid w:val="002C5ECF"/>
    <w:rsid w:val="002C6284"/>
    <w:rsid w:val="002C63CA"/>
    <w:rsid w:val="002C646A"/>
    <w:rsid w:val="002C659B"/>
    <w:rsid w:val="002C6973"/>
    <w:rsid w:val="002C6BF6"/>
    <w:rsid w:val="002C6C56"/>
    <w:rsid w:val="002C6F09"/>
    <w:rsid w:val="002C7128"/>
    <w:rsid w:val="002C723E"/>
    <w:rsid w:val="002C762F"/>
    <w:rsid w:val="002C7644"/>
    <w:rsid w:val="002C7D9D"/>
    <w:rsid w:val="002D0196"/>
    <w:rsid w:val="002D01B6"/>
    <w:rsid w:val="002D0503"/>
    <w:rsid w:val="002D06ED"/>
    <w:rsid w:val="002D06EF"/>
    <w:rsid w:val="002D071C"/>
    <w:rsid w:val="002D09F5"/>
    <w:rsid w:val="002D13D8"/>
    <w:rsid w:val="002D146E"/>
    <w:rsid w:val="002D14FC"/>
    <w:rsid w:val="002D1583"/>
    <w:rsid w:val="002D15B0"/>
    <w:rsid w:val="002D19B7"/>
    <w:rsid w:val="002D1C71"/>
    <w:rsid w:val="002D1D1E"/>
    <w:rsid w:val="002D1F04"/>
    <w:rsid w:val="002D1F5F"/>
    <w:rsid w:val="002D2F41"/>
    <w:rsid w:val="002D3501"/>
    <w:rsid w:val="002D39C3"/>
    <w:rsid w:val="002D3A7F"/>
    <w:rsid w:val="002D3CB5"/>
    <w:rsid w:val="002D4162"/>
    <w:rsid w:val="002D4733"/>
    <w:rsid w:val="002D477B"/>
    <w:rsid w:val="002D4C46"/>
    <w:rsid w:val="002D4CA6"/>
    <w:rsid w:val="002D4DFA"/>
    <w:rsid w:val="002D4EE4"/>
    <w:rsid w:val="002D525F"/>
    <w:rsid w:val="002D5810"/>
    <w:rsid w:val="002D5A98"/>
    <w:rsid w:val="002D5B58"/>
    <w:rsid w:val="002D5BE7"/>
    <w:rsid w:val="002D60AD"/>
    <w:rsid w:val="002D60ED"/>
    <w:rsid w:val="002D61B0"/>
    <w:rsid w:val="002D61F8"/>
    <w:rsid w:val="002D667F"/>
    <w:rsid w:val="002D6766"/>
    <w:rsid w:val="002D70DD"/>
    <w:rsid w:val="002D74DF"/>
    <w:rsid w:val="002D7505"/>
    <w:rsid w:val="002D7942"/>
    <w:rsid w:val="002D7C1B"/>
    <w:rsid w:val="002E0097"/>
    <w:rsid w:val="002E01E9"/>
    <w:rsid w:val="002E0308"/>
    <w:rsid w:val="002E0F8D"/>
    <w:rsid w:val="002E12DE"/>
    <w:rsid w:val="002E1570"/>
    <w:rsid w:val="002E1DA4"/>
    <w:rsid w:val="002E1E1F"/>
    <w:rsid w:val="002E2710"/>
    <w:rsid w:val="002E276E"/>
    <w:rsid w:val="002E2B1E"/>
    <w:rsid w:val="002E2C9D"/>
    <w:rsid w:val="002E2E1A"/>
    <w:rsid w:val="002E31EA"/>
    <w:rsid w:val="002E35FA"/>
    <w:rsid w:val="002E3A25"/>
    <w:rsid w:val="002E3DA8"/>
    <w:rsid w:val="002E3E4C"/>
    <w:rsid w:val="002E3F8B"/>
    <w:rsid w:val="002E4D45"/>
    <w:rsid w:val="002E5067"/>
    <w:rsid w:val="002E527E"/>
    <w:rsid w:val="002E5464"/>
    <w:rsid w:val="002E590A"/>
    <w:rsid w:val="002E5A56"/>
    <w:rsid w:val="002E5B24"/>
    <w:rsid w:val="002E6512"/>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027"/>
    <w:rsid w:val="002F473E"/>
    <w:rsid w:val="002F4A4B"/>
    <w:rsid w:val="002F4ABB"/>
    <w:rsid w:val="002F4BD2"/>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843"/>
    <w:rsid w:val="002F7C38"/>
    <w:rsid w:val="002F7D38"/>
    <w:rsid w:val="003002FF"/>
    <w:rsid w:val="0030045E"/>
    <w:rsid w:val="00300799"/>
    <w:rsid w:val="003012B7"/>
    <w:rsid w:val="00301385"/>
    <w:rsid w:val="00301561"/>
    <w:rsid w:val="00301624"/>
    <w:rsid w:val="00301626"/>
    <w:rsid w:val="003018D0"/>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4DC"/>
    <w:rsid w:val="003055E5"/>
    <w:rsid w:val="0030573C"/>
    <w:rsid w:val="0030591D"/>
    <w:rsid w:val="00305DD8"/>
    <w:rsid w:val="00306096"/>
    <w:rsid w:val="0030646B"/>
    <w:rsid w:val="003068C5"/>
    <w:rsid w:val="00306B99"/>
    <w:rsid w:val="003071B7"/>
    <w:rsid w:val="00307524"/>
    <w:rsid w:val="003075BF"/>
    <w:rsid w:val="003077DC"/>
    <w:rsid w:val="0030792E"/>
    <w:rsid w:val="003106DD"/>
    <w:rsid w:val="003108B4"/>
    <w:rsid w:val="00310AA6"/>
    <w:rsid w:val="00310B05"/>
    <w:rsid w:val="00310BF4"/>
    <w:rsid w:val="00310DDC"/>
    <w:rsid w:val="00311383"/>
    <w:rsid w:val="0031195F"/>
    <w:rsid w:val="003119F8"/>
    <w:rsid w:val="00311A00"/>
    <w:rsid w:val="00311CFD"/>
    <w:rsid w:val="0031217F"/>
    <w:rsid w:val="003122A0"/>
    <w:rsid w:val="0031254D"/>
    <w:rsid w:val="00312819"/>
    <w:rsid w:val="003129E1"/>
    <w:rsid w:val="003129F0"/>
    <w:rsid w:val="00312C5C"/>
    <w:rsid w:val="00312E77"/>
    <w:rsid w:val="00312F8F"/>
    <w:rsid w:val="0031310A"/>
    <w:rsid w:val="003132BA"/>
    <w:rsid w:val="003139F2"/>
    <w:rsid w:val="00313FF2"/>
    <w:rsid w:val="003141B1"/>
    <w:rsid w:val="00314398"/>
    <w:rsid w:val="003149B4"/>
    <w:rsid w:val="00314FD4"/>
    <w:rsid w:val="0031520A"/>
    <w:rsid w:val="003155D0"/>
    <w:rsid w:val="003158F4"/>
    <w:rsid w:val="00315954"/>
    <w:rsid w:val="00315A1F"/>
    <w:rsid w:val="00315A60"/>
    <w:rsid w:val="00316024"/>
    <w:rsid w:val="0031604D"/>
    <w:rsid w:val="003163FF"/>
    <w:rsid w:val="00316820"/>
    <w:rsid w:val="00316899"/>
    <w:rsid w:val="00317216"/>
    <w:rsid w:val="00317307"/>
    <w:rsid w:val="0031756A"/>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2F6"/>
    <w:rsid w:val="0032132D"/>
    <w:rsid w:val="0032153C"/>
    <w:rsid w:val="003218D2"/>
    <w:rsid w:val="0032192C"/>
    <w:rsid w:val="00321993"/>
    <w:rsid w:val="00321E0D"/>
    <w:rsid w:val="003220C0"/>
    <w:rsid w:val="0032253D"/>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61C"/>
    <w:rsid w:val="00325831"/>
    <w:rsid w:val="00325D9B"/>
    <w:rsid w:val="00325DC4"/>
    <w:rsid w:val="00325E35"/>
    <w:rsid w:val="003261C6"/>
    <w:rsid w:val="0032637A"/>
    <w:rsid w:val="00326AF6"/>
    <w:rsid w:val="00326B78"/>
    <w:rsid w:val="00326C47"/>
    <w:rsid w:val="00326DE4"/>
    <w:rsid w:val="00327B39"/>
    <w:rsid w:val="00327D5A"/>
    <w:rsid w:val="00327E0F"/>
    <w:rsid w:val="00330038"/>
    <w:rsid w:val="003301C0"/>
    <w:rsid w:val="00330330"/>
    <w:rsid w:val="00331171"/>
    <w:rsid w:val="0033130B"/>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9F"/>
    <w:rsid w:val="003353F5"/>
    <w:rsid w:val="00335772"/>
    <w:rsid w:val="0033590B"/>
    <w:rsid w:val="00335B11"/>
    <w:rsid w:val="00335D21"/>
    <w:rsid w:val="00335FDF"/>
    <w:rsid w:val="00336451"/>
    <w:rsid w:val="00336731"/>
    <w:rsid w:val="00336A30"/>
    <w:rsid w:val="00336EF7"/>
    <w:rsid w:val="00336F59"/>
    <w:rsid w:val="003370F4"/>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0D5"/>
    <w:rsid w:val="003451DC"/>
    <w:rsid w:val="0034559E"/>
    <w:rsid w:val="003460C1"/>
    <w:rsid w:val="003461A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57"/>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4EEC"/>
    <w:rsid w:val="0035546B"/>
    <w:rsid w:val="00355537"/>
    <w:rsid w:val="0035597E"/>
    <w:rsid w:val="00355AD0"/>
    <w:rsid w:val="00355EFA"/>
    <w:rsid w:val="00356381"/>
    <w:rsid w:val="00356531"/>
    <w:rsid w:val="003567E4"/>
    <w:rsid w:val="0035718A"/>
    <w:rsid w:val="0035752B"/>
    <w:rsid w:val="00357789"/>
    <w:rsid w:val="00357790"/>
    <w:rsid w:val="00357F81"/>
    <w:rsid w:val="00357FC3"/>
    <w:rsid w:val="00360385"/>
    <w:rsid w:val="00360604"/>
    <w:rsid w:val="00360739"/>
    <w:rsid w:val="003609F4"/>
    <w:rsid w:val="003609F7"/>
    <w:rsid w:val="00360F98"/>
    <w:rsid w:val="00361290"/>
    <w:rsid w:val="00361339"/>
    <w:rsid w:val="003613B6"/>
    <w:rsid w:val="003613CB"/>
    <w:rsid w:val="0036181E"/>
    <w:rsid w:val="00361C8E"/>
    <w:rsid w:val="00361D48"/>
    <w:rsid w:val="00361E16"/>
    <w:rsid w:val="0036205B"/>
    <w:rsid w:val="00362094"/>
    <w:rsid w:val="003620C7"/>
    <w:rsid w:val="003622DB"/>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AA9"/>
    <w:rsid w:val="00363C0A"/>
    <w:rsid w:val="003645D7"/>
    <w:rsid w:val="0036468F"/>
    <w:rsid w:val="0036497A"/>
    <w:rsid w:val="0036498F"/>
    <w:rsid w:val="00364FE8"/>
    <w:rsid w:val="00365395"/>
    <w:rsid w:val="00365941"/>
    <w:rsid w:val="00365F58"/>
    <w:rsid w:val="0036692D"/>
    <w:rsid w:val="00366A96"/>
    <w:rsid w:val="00366CF1"/>
    <w:rsid w:val="00366F4E"/>
    <w:rsid w:val="00367033"/>
    <w:rsid w:val="003677D6"/>
    <w:rsid w:val="003677E2"/>
    <w:rsid w:val="0036791F"/>
    <w:rsid w:val="00367A57"/>
    <w:rsid w:val="003700E5"/>
    <w:rsid w:val="00370134"/>
    <w:rsid w:val="0037039A"/>
    <w:rsid w:val="00370452"/>
    <w:rsid w:val="003704E0"/>
    <w:rsid w:val="00370545"/>
    <w:rsid w:val="00370709"/>
    <w:rsid w:val="003708DD"/>
    <w:rsid w:val="003708F8"/>
    <w:rsid w:val="00370D29"/>
    <w:rsid w:val="00370D81"/>
    <w:rsid w:val="00370F0D"/>
    <w:rsid w:val="003710C5"/>
    <w:rsid w:val="0037184F"/>
    <w:rsid w:val="003719CD"/>
    <w:rsid w:val="00371CAB"/>
    <w:rsid w:val="00371F7B"/>
    <w:rsid w:val="0037209F"/>
    <w:rsid w:val="00372EBB"/>
    <w:rsid w:val="00372F39"/>
    <w:rsid w:val="0037300B"/>
    <w:rsid w:val="00373455"/>
    <w:rsid w:val="003734DE"/>
    <w:rsid w:val="0037364E"/>
    <w:rsid w:val="00373A17"/>
    <w:rsid w:val="00373ED3"/>
    <w:rsid w:val="00374064"/>
    <w:rsid w:val="003744CD"/>
    <w:rsid w:val="00374540"/>
    <w:rsid w:val="0037495E"/>
    <w:rsid w:val="00374F8C"/>
    <w:rsid w:val="00375036"/>
    <w:rsid w:val="003754A6"/>
    <w:rsid w:val="003754B7"/>
    <w:rsid w:val="003755C3"/>
    <w:rsid w:val="0037579F"/>
    <w:rsid w:val="00376109"/>
    <w:rsid w:val="003762C0"/>
    <w:rsid w:val="00376419"/>
    <w:rsid w:val="0037681D"/>
    <w:rsid w:val="003769E1"/>
    <w:rsid w:val="00376FBB"/>
    <w:rsid w:val="0037721A"/>
    <w:rsid w:val="003774E9"/>
    <w:rsid w:val="003775E1"/>
    <w:rsid w:val="003777F7"/>
    <w:rsid w:val="003778A5"/>
    <w:rsid w:val="003779C7"/>
    <w:rsid w:val="00377A58"/>
    <w:rsid w:val="00377B52"/>
    <w:rsid w:val="00377CDE"/>
    <w:rsid w:val="00380038"/>
    <w:rsid w:val="003801AC"/>
    <w:rsid w:val="00380406"/>
    <w:rsid w:val="003809F8"/>
    <w:rsid w:val="00380C5D"/>
    <w:rsid w:val="00381764"/>
    <w:rsid w:val="003818DA"/>
    <w:rsid w:val="003819AC"/>
    <w:rsid w:val="00381A8E"/>
    <w:rsid w:val="0038202A"/>
    <w:rsid w:val="003820A8"/>
    <w:rsid w:val="00382202"/>
    <w:rsid w:val="0038258B"/>
    <w:rsid w:val="00382794"/>
    <w:rsid w:val="003827A3"/>
    <w:rsid w:val="00382E4B"/>
    <w:rsid w:val="00382E68"/>
    <w:rsid w:val="0038340F"/>
    <w:rsid w:val="00383C15"/>
    <w:rsid w:val="00383DDF"/>
    <w:rsid w:val="00383FC8"/>
    <w:rsid w:val="00384556"/>
    <w:rsid w:val="00384FAC"/>
    <w:rsid w:val="00385038"/>
    <w:rsid w:val="00385205"/>
    <w:rsid w:val="00385451"/>
    <w:rsid w:val="00385531"/>
    <w:rsid w:val="00385A1D"/>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072"/>
    <w:rsid w:val="0039011B"/>
    <w:rsid w:val="003905C1"/>
    <w:rsid w:val="00390B7B"/>
    <w:rsid w:val="00390C0D"/>
    <w:rsid w:val="00391000"/>
    <w:rsid w:val="003910CB"/>
    <w:rsid w:val="003918DE"/>
    <w:rsid w:val="00391E36"/>
    <w:rsid w:val="003923CF"/>
    <w:rsid w:val="00392972"/>
    <w:rsid w:val="00392A82"/>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45F"/>
    <w:rsid w:val="00397926"/>
    <w:rsid w:val="00397A5D"/>
    <w:rsid w:val="003A0151"/>
    <w:rsid w:val="003A0639"/>
    <w:rsid w:val="003A06DC"/>
    <w:rsid w:val="003A080F"/>
    <w:rsid w:val="003A0F02"/>
    <w:rsid w:val="003A10A6"/>
    <w:rsid w:val="003A1210"/>
    <w:rsid w:val="003A1233"/>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423"/>
    <w:rsid w:val="003A45E9"/>
    <w:rsid w:val="003A4612"/>
    <w:rsid w:val="003A48C7"/>
    <w:rsid w:val="003A4B1A"/>
    <w:rsid w:val="003A4CC4"/>
    <w:rsid w:val="003A52BB"/>
    <w:rsid w:val="003A5981"/>
    <w:rsid w:val="003A5EC8"/>
    <w:rsid w:val="003A6194"/>
    <w:rsid w:val="003A67FF"/>
    <w:rsid w:val="003A6847"/>
    <w:rsid w:val="003A6B5B"/>
    <w:rsid w:val="003A6E1F"/>
    <w:rsid w:val="003A6FBC"/>
    <w:rsid w:val="003A705C"/>
    <w:rsid w:val="003A70A5"/>
    <w:rsid w:val="003A7230"/>
    <w:rsid w:val="003A7D07"/>
    <w:rsid w:val="003A7EE5"/>
    <w:rsid w:val="003B0691"/>
    <w:rsid w:val="003B0759"/>
    <w:rsid w:val="003B0AA5"/>
    <w:rsid w:val="003B0B6D"/>
    <w:rsid w:val="003B0ED5"/>
    <w:rsid w:val="003B10B1"/>
    <w:rsid w:val="003B12E9"/>
    <w:rsid w:val="003B12F6"/>
    <w:rsid w:val="003B133D"/>
    <w:rsid w:val="003B1A01"/>
    <w:rsid w:val="003B2029"/>
    <w:rsid w:val="003B23DB"/>
    <w:rsid w:val="003B2639"/>
    <w:rsid w:val="003B2764"/>
    <w:rsid w:val="003B2919"/>
    <w:rsid w:val="003B2D74"/>
    <w:rsid w:val="003B3031"/>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EED"/>
    <w:rsid w:val="003C011E"/>
    <w:rsid w:val="003C03D4"/>
    <w:rsid w:val="003C0D87"/>
    <w:rsid w:val="003C0E05"/>
    <w:rsid w:val="003C14F4"/>
    <w:rsid w:val="003C173A"/>
    <w:rsid w:val="003C1B0A"/>
    <w:rsid w:val="003C1BD7"/>
    <w:rsid w:val="003C1DF1"/>
    <w:rsid w:val="003C2482"/>
    <w:rsid w:val="003C254C"/>
    <w:rsid w:val="003C2680"/>
    <w:rsid w:val="003C270A"/>
    <w:rsid w:val="003C2ABE"/>
    <w:rsid w:val="003C2B7B"/>
    <w:rsid w:val="003C2E9C"/>
    <w:rsid w:val="003C33AC"/>
    <w:rsid w:val="003C33D1"/>
    <w:rsid w:val="003C3681"/>
    <w:rsid w:val="003C3753"/>
    <w:rsid w:val="003C3A54"/>
    <w:rsid w:val="003C3CD2"/>
    <w:rsid w:val="003C3D54"/>
    <w:rsid w:val="003C3DDA"/>
    <w:rsid w:val="003C3EAE"/>
    <w:rsid w:val="003C408F"/>
    <w:rsid w:val="003C4529"/>
    <w:rsid w:val="003C495B"/>
    <w:rsid w:val="003C4F0A"/>
    <w:rsid w:val="003C5116"/>
    <w:rsid w:val="003C52B0"/>
    <w:rsid w:val="003C56AF"/>
    <w:rsid w:val="003C5BDD"/>
    <w:rsid w:val="003C5C99"/>
    <w:rsid w:val="003C5E08"/>
    <w:rsid w:val="003C603D"/>
    <w:rsid w:val="003C6984"/>
    <w:rsid w:val="003C6C56"/>
    <w:rsid w:val="003C6DEC"/>
    <w:rsid w:val="003C767E"/>
    <w:rsid w:val="003C7733"/>
    <w:rsid w:val="003C773C"/>
    <w:rsid w:val="003C79A8"/>
    <w:rsid w:val="003C7BC8"/>
    <w:rsid w:val="003C7D52"/>
    <w:rsid w:val="003D00AD"/>
    <w:rsid w:val="003D0211"/>
    <w:rsid w:val="003D0850"/>
    <w:rsid w:val="003D0CCC"/>
    <w:rsid w:val="003D0D43"/>
    <w:rsid w:val="003D0E84"/>
    <w:rsid w:val="003D1282"/>
    <w:rsid w:val="003D17FB"/>
    <w:rsid w:val="003D1834"/>
    <w:rsid w:val="003D199A"/>
    <w:rsid w:val="003D24AC"/>
    <w:rsid w:val="003D2519"/>
    <w:rsid w:val="003D2D06"/>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D7E75"/>
    <w:rsid w:val="003E0C92"/>
    <w:rsid w:val="003E172C"/>
    <w:rsid w:val="003E177F"/>
    <w:rsid w:val="003E1C11"/>
    <w:rsid w:val="003E2492"/>
    <w:rsid w:val="003E25A6"/>
    <w:rsid w:val="003E2834"/>
    <w:rsid w:val="003E2D08"/>
    <w:rsid w:val="003E2D70"/>
    <w:rsid w:val="003E2FD7"/>
    <w:rsid w:val="003E30A8"/>
    <w:rsid w:val="003E36F6"/>
    <w:rsid w:val="003E3B85"/>
    <w:rsid w:val="003E3BDE"/>
    <w:rsid w:val="003E3C31"/>
    <w:rsid w:val="003E3C39"/>
    <w:rsid w:val="003E3DF2"/>
    <w:rsid w:val="003E40F7"/>
    <w:rsid w:val="003E4422"/>
    <w:rsid w:val="003E442E"/>
    <w:rsid w:val="003E4542"/>
    <w:rsid w:val="003E4639"/>
    <w:rsid w:val="003E4816"/>
    <w:rsid w:val="003E4AB5"/>
    <w:rsid w:val="003E4ADB"/>
    <w:rsid w:val="003E4CD1"/>
    <w:rsid w:val="003E4EA4"/>
    <w:rsid w:val="003E5A7E"/>
    <w:rsid w:val="003E5B6E"/>
    <w:rsid w:val="003E5BA5"/>
    <w:rsid w:val="003E5FB4"/>
    <w:rsid w:val="003E628B"/>
    <w:rsid w:val="003E64BF"/>
    <w:rsid w:val="003E6644"/>
    <w:rsid w:val="003E673D"/>
    <w:rsid w:val="003E674F"/>
    <w:rsid w:val="003E6A58"/>
    <w:rsid w:val="003E6BCE"/>
    <w:rsid w:val="003E6D5C"/>
    <w:rsid w:val="003E6EC3"/>
    <w:rsid w:val="003E6FAF"/>
    <w:rsid w:val="003E72A4"/>
    <w:rsid w:val="003E72B4"/>
    <w:rsid w:val="003E72C3"/>
    <w:rsid w:val="003E7723"/>
    <w:rsid w:val="003E7A7B"/>
    <w:rsid w:val="003E7DF2"/>
    <w:rsid w:val="003E7ECF"/>
    <w:rsid w:val="003F051B"/>
    <w:rsid w:val="003F0651"/>
    <w:rsid w:val="003F08F9"/>
    <w:rsid w:val="003F0907"/>
    <w:rsid w:val="003F0DCB"/>
    <w:rsid w:val="003F0DDF"/>
    <w:rsid w:val="003F0EEB"/>
    <w:rsid w:val="003F0FAF"/>
    <w:rsid w:val="003F1162"/>
    <w:rsid w:val="003F1852"/>
    <w:rsid w:val="003F18BB"/>
    <w:rsid w:val="003F19AE"/>
    <w:rsid w:val="003F1CE0"/>
    <w:rsid w:val="003F294A"/>
    <w:rsid w:val="003F2A87"/>
    <w:rsid w:val="003F2BCD"/>
    <w:rsid w:val="003F327A"/>
    <w:rsid w:val="003F329D"/>
    <w:rsid w:val="003F359C"/>
    <w:rsid w:val="003F36E8"/>
    <w:rsid w:val="003F3A36"/>
    <w:rsid w:val="003F3A97"/>
    <w:rsid w:val="003F3ADC"/>
    <w:rsid w:val="003F3F15"/>
    <w:rsid w:val="003F4288"/>
    <w:rsid w:val="003F43B8"/>
    <w:rsid w:val="003F4E15"/>
    <w:rsid w:val="003F504E"/>
    <w:rsid w:val="003F54DB"/>
    <w:rsid w:val="003F56DA"/>
    <w:rsid w:val="003F56E5"/>
    <w:rsid w:val="003F5CAE"/>
    <w:rsid w:val="003F5D47"/>
    <w:rsid w:val="003F5FAF"/>
    <w:rsid w:val="003F620A"/>
    <w:rsid w:val="003F62AA"/>
    <w:rsid w:val="003F634D"/>
    <w:rsid w:val="003F6482"/>
    <w:rsid w:val="003F6A99"/>
    <w:rsid w:val="003F6FC9"/>
    <w:rsid w:val="003F7066"/>
    <w:rsid w:val="003F7068"/>
    <w:rsid w:val="003F70A3"/>
    <w:rsid w:val="003F70D8"/>
    <w:rsid w:val="003F72CC"/>
    <w:rsid w:val="003F7BAF"/>
    <w:rsid w:val="003F7DE4"/>
    <w:rsid w:val="003F7FE2"/>
    <w:rsid w:val="00400325"/>
    <w:rsid w:val="00400408"/>
    <w:rsid w:val="00400446"/>
    <w:rsid w:val="00400538"/>
    <w:rsid w:val="004006F1"/>
    <w:rsid w:val="0040075E"/>
    <w:rsid w:val="004007A2"/>
    <w:rsid w:val="00400963"/>
    <w:rsid w:val="00400D15"/>
    <w:rsid w:val="00400E78"/>
    <w:rsid w:val="0040100A"/>
    <w:rsid w:val="004011E0"/>
    <w:rsid w:val="00401250"/>
    <w:rsid w:val="004012B4"/>
    <w:rsid w:val="00401CB3"/>
    <w:rsid w:val="00401E83"/>
    <w:rsid w:val="00401F16"/>
    <w:rsid w:val="00401F99"/>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268"/>
    <w:rsid w:val="004054D9"/>
    <w:rsid w:val="00405556"/>
    <w:rsid w:val="00405577"/>
    <w:rsid w:val="004057B0"/>
    <w:rsid w:val="004057D5"/>
    <w:rsid w:val="00405933"/>
    <w:rsid w:val="00405D16"/>
    <w:rsid w:val="0040601D"/>
    <w:rsid w:val="00406294"/>
    <w:rsid w:val="00406323"/>
    <w:rsid w:val="00406524"/>
    <w:rsid w:val="004067B7"/>
    <w:rsid w:val="00406842"/>
    <w:rsid w:val="00406E6A"/>
    <w:rsid w:val="0040708C"/>
    <w:rsid w:val="00407098"/>
    <w:rsid w:val="0040725B"/>
    <w:rsid w:val="00407469"/>
    <w:rsid w:val="00407A58"/>
    <w:rsid w:val="00407B54"/>
    <w:rsid w:val="00407DCC"/>
    <w:rsid w:val="00407E80"/>
    <w:rsid w:val="004106C8"/>
    <w:rsid w:val="004106D2"/>
    <w:rsid w:val="00410941"/>
    <w:rsid w:val="00410A45"/>
    <w:rsid w:val="00410B76"/>
    <w:rsid w:val="00410D22"/>
    <w:rsid w:val="00411392"/>
    <w:rsid w:val="0041156A"/>
    <w:rsid w:val="004117E9"/>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3EF3"/>
    <w:rsid w:val="00415064"/>
    <w:rsid w:val="00415238"/>
    <w:rsid w:val="00415245"/>
    <w:rsid w:val="004153FC"/>
    <w:rsid w:val="004155BF"/>
    <w:rsid w:val="0041567A"/>
    <w:rsid w:val="00415B79"/>
    <w:rsid w:val="00415BD1"/>
    <w:rsid w:val="00415D3D"/>
    <w:rsid w:val="00415D52"/>
    <w:rsid w:val="004162D7"/>
    <w:rsid w:val="004162EF"/>
    <w:rsid w:val="00416506"/>
    <w:rsid w:val="004165A0"/>
    <w:rsid w:val="0041665E"/>
    <w:rsid w:val="00416C69"/>
    <w:rsid w:val="00416F8A"/>
    <w:rsid w:val="00417110"/>
    <w:rsid w:val="0041749F"/>
    <w:rsid w:val="00417518"/>
    <w:rsid w:val="00417785"/>
    <w:rsid w:val="00417A61"/>
    <w:rsid w:val="00417AD7"/>
    <w:rsid w:val="00417DD4"/>
    <w:rsid w:val="00420012"/>
    <w:rsid w:val="00420165"/>
    <w:rsid w:val="00420269"/>
    <w:rsid w:val="00420585"/>
    <w:rsid w:val="0042083E"/>
    <w:rsid w:val="00420D75"/>
    <w:rsid w:val="00421054"/>
    <w:rsid w:val="004210C3"/>
    <w:rsid w:val="00421497"/>
    <w:rsid w:val="0042161D"/>
    <w:rsid w:val="004218BF"/>
    <w:rsid w:val="00422219"/>
    <w:rsid w:val="0042357F"/>
    <w:rsid w:val="00423A86"/>
    <w:rsid w:val="00423D1F"/>
    <w:rsid w:val="00423EC2"/>
    <w:rsid w:val="00423F42"/>
    <w:rsid w:val="0042436C"/>
    <w:rsid w:val="00424534"/>
    <w:rsid w:val="00424762"/>
    <w:rsid w:val="00424E75"/>
    <w:rsid w:val="004255FF"/>
    <w:rsid w:val="00425C19"/>
    <w:rsid w:val="00425F15"/>
    <w:rsid w:val="0042602A"/>
    <w:rsid w:val="004260BE"/>
    <w:rsid w:val="004260CD"/>
    <w:rsid w:val="004263B0"/>
    <w:rsid w:val="004265BA"/>
    <w:rsid w:val="004269F0"/>
    <w:rsid w:val="00426B00"/>
    <w:rsid w:val="00426B93"/>
    <w:rsid w:val="00426C5F"/>
    <w:rsid w:val="00426E13"/>
    <w:rsid w:val="00427413"/>
    <w:rsid w:val="00427E3E"/>
    <w:rsid w:val="00430174"/>
    <w:rsid w:val="00430413"/>
    <w:rsid w:val="0043045D"/>
    <w:rsid w:val="004306EF"/>
    <w:rsid w:val="00430778"/>
    <w:rsid w:val="00430BC4"/>
    <w:rsid w:val="00430C12"/>
    <w:rsid w:val="00430CF0"/>
    <w:rsid w:val="00430F99"/>
    <w:rsid w:val="00430FA1"/>
    <w:rsid w:val="00431544"/>
    <w:rsid w:val="0043163E"/>
    <w:rsid w:val="004317F0"/>
    <w:rsid w:val="00431A4D"/>
    <w:rsid w:val="00431A7B"/>
    <w:rsid w:val="00431B8E"/>
    <w:rsid w:val="00431EAE"/>
    <w:rsid w:val="00432D02"/>
    <w:rsid w:val="00433014"/>
    <w:rsid w:val="0043318B"/>
    <w:rsid w:val="004332FF"/>
    <w:rsid w:val="00433422"/>
    <w:rsid w:val="00433426"/>
    <w:rsid w:val="00433768"/>
    <w:rsid w:val="00433888"/>
    <w:rsid w:val="004342DA"/>
    <w:rsid w:val="00434763"/>
    <w:rsid w:val="00434A95"/>
    <w:rsid w:val="00434D76"/>
    <w:rsid w:val="00434EB1"/>
    <w:rsid w:val="00435393"/>
    <w:rsid w:val="00435730"/>
    <w:rsid w:val="0043573F"/>
    <w:rsid w:val="004357D8"/>
    <w:rsid w:val="0043582D"/>
    <w:rsid w:val="00435996"/>
    <w:rsid w:val="00435B6F"/>
    <w:rsid w:val="0043602F"/>
    <w:rsid w:val="00436185"/>
    <w:rsid w:val="0043695C"/>
    <w:rsid w:val="00436AE3"/>
    <w:rsid w:val="00436BDC"/>
    <w:rsid w:val="00436FD8"/>
    <w:rsid w:val="00437006"/>
    <w:rsid w:val="004370B9"/>
    <w:rsid w:val="00437250"/>
    <w:rsid w:val="00437C26"/>
    <w:rsid w:val="0044003E"/>
    <w:rsid w:val="004402B7"/>
    <w:rsid w:val="00440375"/>
    <w:rsid w:val="004403ED"/>
    <w:rsid w:val="00440718"/>
    <w:rsid w:val="00440D31"/>
    <w:rsid w:val="00441047"/>
    <w:rsid w:val="004415BB"/>
    <w:rsid w:val="004415FC"/>
    <w:rsid w:val="0044224F"/>
    <w:rsid w:val="004429C0"/>
    <w:rsid w:val="00442C2D"/>
    <w:rsid w:val="00442CCF"/>
    <w:rsid w:val="00442E9C"/>
    <w:rsid w:val="00442EA5"/>
    <w:rsid w:val="0044309E"/>
    <w:rsid w:val="004436DC"/>
    <w:rsid w:val="00443A6E"/>
    <w:rsid w:val="00443CD9"/>
    <w:rsid w:val="00443E0B"/>
    <w:rsid w:val="00444016"/>
    <w:rsid w:val="004440B2"/>
    <w:rsid w:val="00444251"/>
    <w:rsid w:val="00444468"/>
    <w:rsid w:val="00444685"/>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47F93"/>
    <w:rsid w:val="00450037"/>
    <w:rsid w:val="004500DC"/>
    <w:rsid w:val="00450434"/>
    <w:rsid w:val="004507CB"/>
    <w:rsid w:val="00450C58"/>
    <w:rsid w:val="0045115B"/>
    <w:rsid w:val="00451223"/>
    <w:rsid w:val="00451899"/>
    <w:rsid w:val="00451A23"/>
    <w:rsid w:val="00451B61"/>
    <w:rsid w:val="00451D07"/>
    <w:rsid w:val="004521F8"/>
    <w:rsid w:val="004522D2"/>
    <w:rsid w:val="004528B5"/>
    <w:rsid w:val="00452A61"/>
    <w:rsid w:val="0045316F"/>
    <w:rsid w:val="004532DF"/>
    <w:rsid w:val="004533E0"/>
    <w:rsid w:val="004536AC"/>
    <w:rsid w:val="00453A44"/>
    <w:rsid w:val="00453AC3"/>
    <w:rsid w:val="00453BD8"/>
    <w:rsid w:val="00453D51"/>
    <w:rsid w:val="00453F0F"/>
    <w:rsid w:val="00453F65"/>
    <w:rsid w:val="004543DC"/>
    <w:rsid w:val="00454661"/>
    <w:rsid w:val="00454767"/>
    <w:rsid w:val="004547C3"/>
    <w:rsid w:val="004547E7"/>
    <w:rsid w:val="00454871"/>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57E5F"/>
    <w:rsid w:val="0046005F"/>
    <w:rsid w:val="004602E1"/>
    <w:rsid w:val="004609B4"/>
    <w:rsid w:val="00460AFC"/>
    <w:rsid w:val="00460D8F"/>
    <w:rsid w:val="004610E3"/>
    <w:rsid w:val="0046121A"/>
    <w:rsid w:val="00461513"/>
    <w:rsid w:val="00461615"/>
    <w:rsid w:val="00461A33"/>
    <w:rsid w:val="00461CBA"/>
    <w:rsid w:val="00461D8A"/>
    <w:rsid w:val="004620A8"/>
    <w:rsid w:val="00462B55"/>
    <w:rsid w:val="00462BC1"/>
    <w:rsid w:val="0046364B"/>
    <w:rsid w:val="0046380C"/>
    <w:rsid w:val="00463ACE"/>
    <w:rsid w:val="00463D1B"/>
    <w:rsid w:val="00463DC5"/>
    <w:rsid w:val="00463DC7"/>
    <w:rsid w:val="00464483"/>
    <w:rsid w:val="004644A4"/>
    <w:rsid w:val="00464563"/>
    <w:rsid w:val="00464A8F"/>
    <w:rsid w:val="0046596E"/>
    <w:rsid w:val="00465DF8"/>
    <w:rsid w:val="00465E2F"/>
    <w:rsid w:val="00466442"/>
    <w:rsid w:val="00466478"/>
    <w:rsid w:val="00466839"/>
    <w:rsid w:val="00466AB5"/>
    <w:rsid w:val="00466E0F"/>
    <w:rsid w:val="00466F8F"/>
    <w:rsid w:val="00466FDE"/>
    <w:rsid w:val="00467433"/>
    <w:rsid w:val="00467AE5"/>
    <w:rsid w:val="00467EFD"/>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A62"/>
    <w:rsid w:val="00472EC2"/>
    <w:rsid w:val="00473266"/>
    <w:rsid w:val="00473BCE"/>
    <w:rsid w:val="00473CE1"/>
    <w:rsid w:val="00473E5A"/>
    <w:rsid w:val="0047436E"/>
    <w:rsid w:val="004745A3"/>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3EA"/>
    <w:rsid w:val="0048088B"/>
    <w:rsid w:val="004808F2"/>
    <w:rsid w:val="00480A2C"/>
    <w:rsid w:val="00480B65"/>
    <w:rsid w:val="00480CBA"/>
    <w:rsid w:val="00480FC8"/>
    <w:rsid w:val="00481C41"/>
    <w:rsid w:val="00481F90"/>
    <w:rsid w:val="00482274"/>
    <w:rsid w:val="004825BB"/>
    <w:rsid w:val="00482A1D"/>
    <w:rsid w:val="00483617"/>
    <w:rsid w:val="00483680"/>
    <w:rsid w:val="004839A7"/>
    <w:rsid w:val="00483FA0"/>
    <w:rsid w:val="00484638"/>
    <w:rsid w:val="004846C1"/>
    <w:rsid w:val="00484911"/>
    <w:rsid w:val="00484CF3"/>
    <w:rsid w:val="00484EB0"/>
    <w:rsid w:val="00484F2D"/>
    <w:rsid w:val="00485096"/>
    <w:rsid w:val="0048582C"/>
    <w:rsid w:val="00485D06"/>
    <w:rsid w:val="00485F3C"/>
    <w:rsid w:val="00486CDC"/>
    <w:rsid w:val="00486E12"/>
    <w:rsid w:val="00486F30"/>
    <w:rsid w:val="00487074"/>
    <w:rsid w:val="004871F8"/>
    <w:rsid w:val="00487219"/>
    <w:rsid w:val="00487440"/>
    <w:rsid w:val="004874F3"/>
    <w:rsid w:val="00487845"/>
    <w:rsid w:val="004878FA"/>
    <w:rsid w:val="0048793F"/>
    <w:rsid w:val="00487DE5"/>
    <w:rsid w:val="00490255"/>
    <w:rsid w:val="00490480"/>
    <w:rsid w:val="004907B2"/>
    <w:rsid w:val="00490B09"/>
    <w:rsid w:val="00491C72"/>
    <w:rsid w:val="00491F8E"/>
    <w:rsid w:val="004923ED"/>
    <w:rsid w:val="004925CC"/>
    <w:rsid w:val="004927FF"/>
    <w:rsid w:val="00493281"/>
    <w:rsid w:val="004934F6"/>
    <w:rsid w:val="004936F8"/>
    <w:rsid w:val="00493852"/>
    <w:rsid w:val="00493C07"/>
    <w:rsid w:val="00493E26"/>
    <w:rsid w:val="00494792"/>
    <w:rsid w:val="00495319"/>
    <w:rsid w:val="00495510"/>
    <w:rsid w:val="004957AD"/>
    <w:rsid w:val="004958FA"/>
    <w:rsid w:val="00495BDE"/>
    <w:rsid w:val="00495C99"/>
    <w:rsid w:val="00495E2D"/>
    <w:rsid w:val="004961D7"/>
    <w:rsid w:val="004961FB"/>
    <w:rsid w:val="0049621F"/>
    <w:rsid w:val="0049638E"/>
    <w:rsid w:val="00496654"/>
    <w:rsid w:val="00496867"/>
    <w:rsid w:val="0049687D"/>
    <w:rsid w:val="00496AD6"/>
    <w:rsid w:val="00496EFB"/>
    <w:rsid w:val="004970C3"/>
    <w:rsid w:val="00497366"/>
    <w:rsid w:val="004973F4"/>
    <w:rsid w:val="00497877"/>
    <w:rsid w:val="00497C75"/>
    <w:rsid w:val="004A05A7"/>
    <w:rsid w:val="004A0CDC"/>
    <w:rsid w:val="004A0E12"/>
    <w:rsid w:val="004A153D"/>
    <w:rsid w:val="004A16D0"/>
    <w:rsid w:val="004A1768"/>
    <w:rsid w:val="004A1AF6"/>
    <w:rsid w:val="004A1CFD"/>
    <w:rsid w:val="004A1F24"/>
    <w:rsid w:val="004A21CB"/>
    <w:rsid w:val="004A248C"/>
    <w:rsid w:val="004A2577"/>
    <w:rsid w:val="004A2677"/>
    <w:rsid w:val="004A270E"/>
    <w:rsid w:val="004A2794"/>
    <w:rsid w:val="004A2BBF"/>
    <w:rsid w:val="004A2C93"/>
    <w:rsid w:val="004A2C9C"/>
    <w:rsid w:val="004A3558"/>
    <w:rsid w:val="004A3827"/>
    <w:rsid w:val="004A42CB"/>
    <w:rsid w:val="004A42D0"/>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E8E"/>
    <w:rsid w:val="004A7F92"/>
    <w:rsid w:val="004B008F"/>
    <w:rsid w:val="004B035F"/>
    <w:rsid w:val="004B059B"/>
    <w:rsid w:val="004B0631"/>
    <w:rsid w:val="004B07ED"/>
    <w:rsid w:val="004B0910"/>
    <w:rsid w:val="004B0957"/>
    <w:rsid w:val="004B0AD1"/>
    <w:rsid w:val="004B0D5D"/>
    <w:rsid w:val="004B0F7F"/>
    <w:rsid w:val="004B104E"/>
    <w:rsid w:val="004B111C"/>
    <w:rsid w:val="004B117D"/>
    <w:rsid w:val="004B1AD8"/>
    <w:rsid w:val="004B2178"/>
    <w:rsid w:val="004B2602"/>
    <w:rsid w:val="004B2827"/>
    <w:rsid w:val="004B2989"/>
    <w:rsid w:val="004B2C4A"/>
    <w:rsid w:val="004B2DAF"/>
    <w:rsid w:val="004B2E74"/>
    <w:rsid w:val="004B2F34"/>
    <w:rsid w:val="004B31F3"/>
    <w:rsid w:val="004B337B"/>
    <w:rsid w:val="004B354F"/>
    <w:rsid w:val="004B3557"/>
    <w:rsid w:val="004B382C"/>
    <w:rsid w:val="004B3B5B"/>
    <w:rsid w:val="004B3E96"/>
    <w:rsid w:val="004B416F"/>
    <w:rsid w:val="004B43A2"/>
    <w:rsid w:val="004B45BB"/>
    <w:rsid w:val="004B479F"/>
    <w:rsid w:val="004B4A25"/>
    <w:rsid w:val="004B4DED"/>
    <w:rsid w:val="004B4EC3"/>
    <w:rsid w:val="004B4FBF"/>
    <w:rsid w:val="004B50CB"/>
    <w:rsid w:val="004B541D"/>
    <w:rsid w:val="004B5713"/>
    <w:rsid w:val="004B5E7B"/>
    <w:rsid w:val="004B5FF4"/>
    <w:rsid w:val="004B6141"/>
    <w:rsid w:val="004B639B"/>
    <w:rsid w:val="004B67EC"/>
    <w:rsid w:val="004B69D5"/>
    <w:rsid w:val="004B6F3C"/>
    <w:rsid w:val="004B7504"/>
    <w:rsid w:val="004B7762"/>
    <w:rsid w:val="004B7891"/>
    <w:rsid w:val="004B79F0"/>
    <w:rsid w:val="004B7A08"/>
    <w:rsid w:val="004B7F6C"/>
    <w:rsid w:val="004C03C7"/>
    <w:rsid w:val="004C06AD"/>
    <w:rsid w:val="004C0BAE"/>
    <w:rsid w:val="004C0C2C"/>
    <w:rsid w:val="004C0EA2"/>
    <w:rsid w:val="004C0F27"/>
    <w:rsid w:val="004C1073"/>
    <w:rsid w:val="004C11E5"/>
    <w:rsid w:val="004C12E0"/>
    <w:rsid w:val="004C18EE"/>
    <w:rsid w:val="004C1B90"/>
    <w:rsid w:val="004C1DA7"/>
    <w:rsid w:val="004C2037"/>
    <w:rsid w:val="004C20EB"/>
    <w:rsid w:val="004C2684"/>
    <w:rsid w:val="004C29E8"/>
    <w:rsid w:val="004C2A99"/>
    <w:rsid w:val="004C2CDA"/>
    <w:rsid w:val="004C2CF0"/>
    <w:rsid w:val="004C2E7B"/>
    <w:rsid w:val="004C2FA2"/>
    <w:rsid w:val="004C3B23"/>
    <w:rsid w:val="004C3CF1"/>
    <w:rsid w:val="004C3E42"/>
    <w:rsid w:val="004C42F4"/>
    <w:rsid w:val="004C4576"/>
    <w:rsid w:val="004C4904"/>
    <w:rsid w:val="004C4982"/>
    <w:rsid w:val="004C4BB0"/>
    <w:rsid w:val="004C4CC2"/>
    <w:rsid w:val="004C4ECB"/>
    <w:rsid w:val="004C5020"/>
    <w:rsid w:val="004C5808"/>
    <w:rsid w:val="004C5BFA"/>
    <w:rsid w:val="004C5ED1"/>
    <w:rsid w:val="004C62C2"/>
    <w:rsid w:val="004C62FF"/>
    <w:rsid w:val="004C6324"/>
    <w:rsid w:val="004C686B"/>
    <w:rsid w:val="004C6964"/>
    <w:rsid w:val="004C6D1C"/>
    <w:rsid w:val="004C6F0D"/>
    <w:rsid w:val="004C7051"/>
    <w:rsid w:val="004C7C80"/>
    <w:rsid w:val="004C7DE5"/>
    <w:rsid w:val="004D020D"/>
    <w:rsid w:val="004D0458"/>
    <w:rsid w:val="004D061B"/>
    <w:rsid w:val="004D11AB"/>
    <w:rsid w:val="004D11BE"/>
    <w:rsid w:val="004D17DE"/>
    <w:rsid w:val="004D1CFF"/>
    <w:rsid w:val="004D20CF"/>
    <w:rsid w:val="004D215A"/>
    <w:rsid w:val="004D22E1"/>
    <w:rsid w:val="004D2535"/>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A21"/>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984"/>
    <w:rsid w:val="004E0B42"/>
    <w:rsid w:val="004E0E53"/>
    <w:rsid w:val="004E0FBB"/>
    <w:rsid w:val="004E118B"/>
    <w:rsid w:val="004E1929"/>
    <w:rsid w:val="004E1F92"/>
    <w:rsid w:val="004E212F"/>
    <w:rsid w:val="004E214F"/>
    <w:rsid w:val="004E2294"/>
    <w:rsid w:val="004E2320"/>
    <w:rsid w:val="004E24E6"/>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504"/>
    <w:rsid w:val="004E4966"/>
    <w:rsid w:val="004E4A81"/>
    <w:rsid w:val="004E4ADA"/>
    <w:rsid w:val="004E4D5F"/>
    <w:rsid w:val="004E4DA6"/>
    <w:rsid w:val="004E4E5E"/>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EC0"/>
    <w:rsid w:val="004E7FFA"/>
    <w:rsid w:val="004F0243"/>
    <w:rsid w:val="004F0416"/>
    <w:rsid w:val="004F0515"/>
    <w:rsid w:val="004F065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2F2D"/>
    <w:rsid w:val="004F3582"/>
    <w:rsid w:val="004F3B3F"/>
    <w:rsid w:val="004F3E5A"/>
    <w:rsid w:val="004F40F4"/>
    <w:rsid w:val="004F417E"/>
    <w:rsid w:val="004F44E0"/>
    <w:rsid w:val="004F47D9"/>
    <w:rsid w:val="004F4886"/>
    <w:rsid w:val="004F49AD"/>
    <w:rsid w:val="004F4BC5"/>
    <w:rsid w:val="004F50FF"/>
    <w:rsid w:val="004F5463"/>
    <w:rsid w:val="004F5AA0"/>
    <w:rsid w:val="004F5CAC"/>
    <w:rsid w:val="004F60BF"/>
    <w:rsid w:val="004F6332"/>
    <w:rsid w:val="004F6767"/>
    <w:rsid w:val="004F693F"/>
    <w:rsid w:val="004F6DD0"/>
    <w:rsid w:val="004F75C4"/>
    <w:rsid w:val="004F7705"/>
    <w:rsid w:val="00500075"/>
    <w:rsid w:val="00500203"/>
    <w:rsid w:val="005002B9"/>
    <w:rsid w:val="00500AB3"/>
    <w:rsid w:val="00500B56"/>
    <w:rsid w:val="00501161"/>
    <w:rsid w:val="00501536"/>
    <w:rsid w:val="00501CEE"/>
    <w:rsid w:val="00501E46"/>
    <w:rsid w:val="00502210"/>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AC0"/>
    <w:rsid w:val="00504C64"/>
    <w:rsid w:val="00504E23"/>
    <w:rsid w:val="00505149"/>
    <w:rsid w:val="005051AB"/>
    <w:rsid w:val="00505673"/>
    <w:rsid w:val="00505D10"/>
    <w:rsid w:val="0050689E"/>
    <w:rsid w:val="0050693F"/>
    <w:rsid w:val="0050699D"/>
    <w:rsid w:val="00506A45"/>
    <w:rsid w:val="00506FC6"/>
    <w:rsid w:val="005074A0"/>
    <w:rsid w:val="0050759F"/>
    <w:rsid w:val="00507C79"/>
    <w:rsid w:val="00507E1E"/>
    <w:rsid w:val="005101A8"/>
    <w:rsid w:val="005102C3"/>
    <w:rsid w:val="0051033C"/>
    <w:rsid w:val="00510468"/>
    <w:rsid w:val="005107DF"/>
    <w:rsid w:val="00510901"/>
    <w:rsid w:val="00510E42"/>
    <w:rsid w:val="00511095"/>
    <w:rsid w:val="0051120D"/>
    <w:rsid w:val="00511F56"/>
    <w:rsid w:val="00512730"/>
    <w:rsid w:val="00512C1E"/>
    <w:rsid w:val="00512C55"/>
    <w:rsid w:val="00513099"/>
    <w:rsid w:val="00513264"/>
    <w:rsid w:val="00513764"/>
    <w:rsid w:val="0051378A"/>
    <w:rsid w:val="005142E4"/>
    <w:rsid w:val="0051433D"/>
    <w:rsid w:val="0051433F"/>
    <w:rsid w:val="0051498E"/>
    <w:rsid w:val="00514C72"/>
    <w:rsid w:val="00514E31"/>
    <w:rsid w:val="00515374"/>
    <w:rsid w:val="005154F0"/>
    <w:rsid w:val="00515898"/>
    <w:rsid w:val="00515A26"/>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38"/>
    <w:rsid w:val="005221AD"/>
    <w:rsid w:val="00522FFE"/>
    <w:rsid w:val="005231C6"/>
    <w:rsid w:val="005236B4"/>
    <w:rsid w:val="00523C39"/>
    <w:rsid w:val="00523FA4"/>
    <w:rsid w:val="00524355"/>
    <w:rsid w:val="005244C2"/>
    <w:rsid w:val="005245C2"/>
    <w:rsid w:val="005246C5"/>
    <w:rsid w:val="00524968"/>
    <w:rsid w:val="005249B7"/>
    <w:rsid w:val="00524F04"/>
    <w:rsid w:val="00524FC3"/>
    <w:rsid w:val="00525562"/>
    <w:rsid w:val="0052578C"/>
    <w:rsid w:val="005257A8"/>
    <w:rsid w:val="005257BA"/>
    <w:rsid w:val="00525953"/>
    <w:rsid w:val="00525978"/>
    <w:rsid w:val="00525A92"/>
    <w:rsid w:val="00525B19"/>
    <w:rsid w:val="005260B1"/>
    <w:rsid w:val="00526540"/>
    <w:rsid w:val="00526576"/>
    <w:rsid w:val="005268D7"/>
    <w:rsid w:val="00526AE4"/>
    <w:rsid w:val="00526B13"/>
    <w:rsid w:val="00526BA7"/>
    <w:rsid w:val="00526D7B"/>
    <w:rsid w:val="00527159"/>
    <w:rsid w:val="0052726C"/>
    <w:rsid w:val="005272BF"/>
    <w:rsid w:val="005274E2"/>
    <w:rsid w:val="005279A5"/>
    <w:rsid w:val="005279F2"/>
    <w:rsid w:val="005300F0"/>
    <w:rsid w:val="00530214"/>
    <w:rsid w:val="00530235"/>
    <w:rsid w:val="005302DF"/>
    <w:rsid w:val="005304A9"/>
    <w:rsid w:val="005304CB"/>
    <w:rsid w:val="00530A34"/>
    <w:rsid w:val="00530C27"/>
    <w:rsid w:val="00530D0E"/>
    <w:rsid w:val="00530D1E"/>
    <w:rsid w:val="00530E63"/>
    <w:rsid w:val="005311BD"/>
    <w:rsid w:val="00531396"/>
    <w:rsid w:val="00531612"/>
    <w:rsid w:val="005317BC"/>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261"/>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8D9"/>
    <w:rsid w:val="00537B60"/>
    <w:rsid w:val="00537CFB"/>
    <w:rsid w:val="00537FD0"/>
    <w:rsid w:val="0054017F"/>
    <w:rsid w:val="005401EC"/>
    <w:rsid w:val="0054053A"/>
    <w:rsid w:val="005409DA"/>
    <w:rsid w:val="00540B2C"/>
    <w:rsid w:val="00541403"/>
    <w:rsid w:val="00542091"/>
    <w:rsid w:val="00542162"/>
    <w:rsid w:val="005426AF"/>
    <w:rsid w:val="00542B74"/>
    <w:rsid w:val="00542BE7"/>
    <w:rsid w:val="00542E9D"/>
    <w:rsid w:val="00542EF8"/>
    <w:rsid w:val="00543111"/>
    <w:rsid w:val="0054333D"/>
    <w:rsid w:val="00543770"/>
    <w:rsid w:val="00543D40"/>
    <w:rsid w:val="00544B30"/>
    <w:rsid w:val="00544EFC"/>
    <w:rsid w:val="00544F55"/>
    <w:rsid w:val="00545556"/>
    <w:rsid w:val="00545968"/>
    <w:rsid w:val="00545C81"/>
    <w:rsid w:val="00545FB0"/>
    <w:rsid w:val="00546120"/>
    <w:rsid w:val="0054639E"/>
    <w:rsid w:val="0054645E"/>
    <w:rsid w:val="0054660C"/>
    <w:rsid w:val="00546BCD"/>
    <w:rsid w:val="00546F2B"/>
    <w:rsid w:val="00547160"/>
    <w:rsid w:val="00547516"/>
    <w:rsid w:val="00547961"/>
    <w:rsid w:val="00550011"/>
    <w:rsid w:val="00550114"/>
    <w:rsid w:val="005504DB"/>
    <w:rsid w:val="005505EF"/>
    <w:rsid w:val="005508E0"/>
    <w:rsid w:val="00550BFF"/>
    <w:rsid w:val="00550C33"/>
    <w:rsid w:val="00550EF7"/>
    <w:rsid w:val="00550F4E"/>
    <w:rsid w:val="00551350"/>
    <w:rsid w:val="00551526"/>
    <w:rsid w:val="00551534"/>
    <w:rsid w:val="0055168C"/>
    <w:rsid w:val="00551AE9"/>
    <w:rsid w:val="00551F77"/>
    <w:rsid w:val="00552015"/>
    <w:rsid w:val="00552197"/>
    <w:rsid w:val="005527B4"/>
    <w:rsid w:val="00552B0C"/>
    <w:rsid w:val="00552B38"/>
    <w:rsid w:val="00552EA5"/>
    <w:rsid w:val="00553302"/>
    <w:rsid w:val="005533CA"/>
    <w:rsid w:val="00553492"/>
    <w:rsid w:val="00553C3F"/>
    <w:rsid w:val="00553E41"/>
    <w:rsid w:val="00553F87"/>
    <w:rsid w:val="00553FF9"/>
    <w:rsid w:val="0055439A"/>
    <w:rsid w:val="00554672"/>
    <w:rsid w:val="00554BAD"/>
    <w:rsid w:val="00554DB4"/>
    <w:rsid w:val="00554E43"/>
    <w:rsid w:val="00555145"/>
    <w:rsid w:val="005552CB"/>
    <w:rsid w:val="005555C7"/>
    <w:rsid w:val="0055576C"/>
    <w:rsid w:val="00555C06"/>
    <w:rsid w:val="005560E9"/>
    <w:rsid w:val="0055632C"/>
    <w:rsid w:val="0055638E"/>
    <w:rsid w:val="005563AE"/>
    <w:rsid w:val="005566D3"/>
    <w:rsid w:val="0055681C"/>
    <w:rsid w:val="0055687F"/>
    <w:rsid w:val="0055688D"/>
    <w:rsid w:val="005569C3"/>
    <w:rsid w:val="00556AA9"/>
    <w:rsid w:val="00556B5E"/>
    <w:rsid w:val="00557D1E"/>
    <w:rsid w:val="00557F45"/>
    <w:rsid w:val="00560286"/>
    <w:rsid w:val="0056066C"/>
    <w:rsid w:val="00560F32"/>
    <w:rsid w:val="005610B8"/>
    <w:rsid w:val="0056128D"/>
    <w:rsid w:val="00561633"/>
    <w:rsid w:val="00561A1F"/>
    <w:rsid w:val="00561BE0"/>
    <w:rsid w:val="00561C3C"/>
    <w:rsid w:val="00561CB4"/>
    <w:rsid w:val="0056207C"/>
    <w:rsid w:val="005621A7"/>
    <w:rsid w:val="00562A56"/>
    <w:rsid w:val="00562BCA"/>
    <w:rsid w:val="00562CB5"/>
    <w:rsid w:val="00562CBA"/>
    <w:rsid w:val="00563203"/>
    <w:rsid w:val="005632BE"/>
    <w:rsid w:val="00563632"/>
    <w:rsid w:val="0056401A"/>
    <w:rsid w:val="00564122"/>
    <w:rsid w:val="005644D3"/>
    <w:rsid w:val="00564569"/>
    <w:rsid w:val="0056457E"/>
    <w:rsid w:val="00564692"/>
    <w:rsid w:val="005646AB"/>
    <w:rsid w:val="005649AA"/>
    <w:rsid w:val="00564B12"/>
    <w:rsid w:val="00564FE8"/>
    <w:rsid w:val="005650A0"/>
    <w:rsid w:val="00565148"/>
    <w:rsid w:val="0056536C"/>
    <w:rsid w:val="005654E4"/>
    <w:rsid w:val="00565798"/>
    <w:rsid w:val="00565828"/>
    <w:rsid w:val="00565A7E"/>
    <w:rsid w:val="00565D55"/>
    <w:rsid w:val="00566538"/>
    <w:rsid w:val="00566D98"/>
    <w:rsid w:val="00566F67"/>
    <w:rsid w:val="00566F6D"/>
    <w:rsid w:val="00566FBB"/>
    <w:rsid w:val="005678A5"/>
    <w:rsid w:val="005678B4"/>
    <w:rsid w:val="00567957"/>
    <w:rsid w:val="00567F3D"/>
    <w:rsid w:val="005700C5"/>
    <w:rsid w:val="00570137"/>
    <w:rsid w:val="005702C6"/>
    <w:rsid w:val="00570486"/>
    <w:rsid w:val="0057048F"/>
    <w:rsid w:val="005707E8"/>
    <w:rsid w:val="00570C76"/>
    <w:rsid w:val="0057106F"/>
    <w:rsid w:val="005710AD"/>
    <w:rsid w:val="00571348"/>
    <w:rsid w:val="00571430"/>
    <w:rsid w:val="0057148F"/>
    <w:rsid w:val="005714E7"/>
    <w:rsid w:val="00571B4B"/>
    <w:rsid w:val="00571C63"/>
    <w:rsid w:val="005726A7"/>
    <w:rsid w:val="005727AE"/>
    <w:rsid w:val="00572CBF"/>
    <w:rsid w:val="00573374"/>
    <w:rsid w:val="0057356D"/>
    <w:rsid w:val="00573699"/>
    <w:rsid w:val="005736FA"/>
    <w:rsid w:val="00573D17"/>
    <w:rsid w:val="0057453C"/>
    <w:rsid w:val="0057473B"/>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812"/>
    <w:rsid w:val="005809A0"/>
    <w:rsid w:val="00580F29"/>
    <w:rsid w:val="00581085"/>
    <w:rsid w:val="005817D3"/>
    <w:rsid w:val="005819A7"/>
    <w:rsid w:val="00581A24"/>
    <w:rsid w:val="00581CDE"/>
    <w:rsid w:val="00582506"/>
    <w:rsid w:val="0058257C"/>
    <w:rsid w:val="00582756"/>
    <w:rsid w:val="00582BE2"/>
    <w:rsid w:val="005831CD"/>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40E"/>
    <w:rsid w:val="00585455"/>
    <w:rsid w:val="005858AD"/>
    <w:rsid w:val="005858E7"/>
    <w:rsid w:val="00585A50"/>
    <w:rsid w:val="00585D9F"/>
    <w:rsid w:val="00585E6D"/>
    <w:rsid w:val="00585F51"/>
    <w:rsid w:val="0058605B"/>
    <w:rsid w:val="005861A0"/>
    <w:rsid w:val="005864C7"/>
    <w:rsid w:val="005865B0"/>
    <w:rsid w:val="005866D0"/>
    <w:rsid w:val="005868C4"/>
    <w:rsid w:val="00586A7D"/>
    <w:rsid w:val="0058729B"/>
    <w:rsid w:val="005874D9"/>
    <w:rsid w:val="0058753D"/>
    <w:rsid w:val="005875DF"/>
    <w:rsid w:val="005876B6"/>
    <w:rsid w:val="0058788E"/>
    <w:rsid w:val="0058792F"/>
    <w:rsid w:val="00587EB4"/>
    <w:rsid w:val="0059040C"/>
    <w:rsid w:val="00590412"/>
    <w:rsid w:val="0059070D"/>
    <w:rsid w:val="00590A91"/>
    <w:rsid w:val="00590FAA"/>
    <w:rsid w:val="00590FF9"/>
    <w:rsid w:val="0059154B"/>
    <w:rsid w:val="005916A9"/>
    <w:rsid w:val="005916B9"/>
    <w:rsid w:val="005917D9"/>
    <w:rsid w:val="0059199D"/>
    <w:rsid w:val="00591F5F"/>
    <w:rsid w:val="005920D4"/>
    <w:rsid w:val="005920EB"/>
    <w:rsid w:val="0059273B"/>
    <w:rsid w:val="00592C65"/>
    <w:rsid w:val="00592DF1"/>
    <w:rsid w:val="00592F48"/>
    <w:rsid w:val="00593057"/>
    <w:rsid w:val="0059321F"/>
    <w:rsid w:val="005939B3"/>
    <w:rsid w:val="005942F1"/>
    <w:rsid w:val="00594A8F"/>
    <w:rsid w:val="00595214"/>
    <w:rsid w:val="005952F0"/>
    <w:rsid w:val="005952FF"/>
    <w:rsid w:val="00595324"/>
    <w:rsid w:val="0059578A"/>
    <w:rsid w:val="00595B05"/>
    <w:rsid w:val="00595B23"/>
    <w:rsid w:val="00595DAC"/>
    <w:rsid w:val="0059621B"/>
    <w:rsid w:val="00596635"/>
    <w:rsid w:val="00596A34"/>
    <w:rsid w:val="00596B77"/>
    <w:rsid w:val="00596C47"/>
    <w:rsid w:val="00596D74"/>
    <w:rsid w:val="00596D99"/>
    <w:rsid w:val="005970C8"/>
    <w:rsid w:val="00597494"/>
    <w:rsid w:val="00597774"/>
    <w:rsid w:val="00597C16"/>
    <w:rsid w:val="00597C29"/>
    <w:rsid w:val="00597D9A"/>
    <w:rsid w:val="00597F5E"/>
    <w:rsid w:val="005A0284"/>
    <w:rsid w:val="005A02D1"/>
    <w:rsid w:val="005A04CB"/>
    <w:rsid w:val="005A0779"/>
    <w:rsid w:val="005A13B8"/>
    <w:rsid w:val="005A1B23"/>
    <w:rsid w:val="005A1C76"/>
    <w:rsid w:val="005A1DBA"/>
    <w:rsid w:val="005A1E4A"/>
    <w:rsid w:val="005A2612"/>
    <w:rsid w:val="005A2778"/>
    <w:rsid w:val="005A2802"/>
    <w:rsid w:val="005A2CF4"/>
    <w:rsid w:val="005A2D93"/>
    <w:rsid w:val="005A2EC4"/>
    <w:rsid w:val="005A3490"/>
    <w:rsid w:val="005A36C4"/>
    <w:rsid w:val="005A3AD0"/>
    <w:rsid w:val="005A3CF8"/>
    <w:rsid w:val="005A3FC1"/>
    <w:rsid w:val="005A41F5"/>
    <w:rsid w:val="005A424B"/>
    <w:rsid w:val="005A4417"/>
    <w:rsid w:val="005A4499"/>
    <w:rsid w:val="005A47B7"/>
    <w:rsid w:val="005A4A00"/>
    <w:rsid w:val="005A50D3"/>
    <w:rsid w:val="005A52E1"/>
    <w:rsid w:val="005A588C"/>
    <w:rsid w:val="005A5F12"/>
    <w:rsid w:val="005A5FFB"/>
    <w:rsid w:val="005A618A"/>
    <w:rsid w:val="005A620C"/>
    <w:rsid w:val="005A6720"/>
    <w:rsid w:val="005A7185"/>
    <w:rsid w:val="005A74BF"/>
    <w:rsid w:val="005A7721"/>
    <w:rsid w:val="005A780B"/>
    <w:rsid w:val="005A7C23"/>
    <w:rsid w:val="005A7C9A"/>
    <w:rsid w:val="005A7CB6"/>
    <w:rsid w:val="005A7F4F"/>
    <w:rsid w:val="005B0481"/>
    <w:rsid w:val="005B04CD"/>
    <w:rsid w:val="005B0545"/>
    <w:rsid w:val="005B089A"/>
    <w:rsid w:val="005B08D3"/>
    <w:rsid w:val="005B097F"/>
    <w:rsid w:val="005B1002"/>
    <w:rsid w:val="005B11CF"/>
    <w:rsid w:val="005B12D3"/>
    <w:rsid w:val="005B14E9"/>
    <w:rsid w:val="005B1614"/>
    <w:rsid w:val="005B190A"/>
    <w:rsid w:val="005B19FA"/>
    <w:rsid w:val="005B1A15"/>
    <w:rsid w:val="005B1BAA"/>
    <w:rsid w:val="005B277F"/>
    <w:rsid w:val="005B3289"/>
    <w:rsid w:val="005B361E"/>
    <w:rsid w:val="005B36B3"/>
    <w:rsid w:val="005B3878"/>
    <w:rsid w:val="005B397C"/>
    <w:rsid w:val="005B3C98"/>
    <w:rsid w:val="005B42F2"/>
    <w:rsid w:val="005B4616"/>
    <w:rsid w:val="005B4950"/>
    <w:rsid w:val="005B49CB"/>
    <w:rsid w:val="005B4C60"/>
    <w:rsid w:val="005B4F82"/>
    <w:rsid w:val="005B5100"/>
    <w:rsid w:val="005B5E55"/>
    <w:rsid w:val="005B6D12"/>
    <w:rsid w:val="005B6E1D"/>
    <w:rsid w:val="005B72E4"/>
    <w:rsid w:val="005B7533"/>
    <w:rsid w:val="005B7828"/>
    <w:rsid w:val="005B7C6D"/>
    <w:rsid w:val="005B7D49"/>
    <w:rsid w:val="005C052D"/>
    <w:rsid w:val="005C0826"/>
    <w:rsid w:val="005C0894"/>
    <w:rsid w:val="005C0A2F"/>
    <w:rsid w:val="005C0C8A"/>
    <w:rsid w:val="005C0C8D"/>
    <w:rsid w:val="005C0DD5"/>
    <w:rsid w:val="005C19A3"/>
    <w:rsid w:val="005C19E4"/>
    <w:rsid w:val="005C1EBB"/>
    <w:rsid w:val="005C1F6B"/>
    <w:rsid w:val="005C1FD0"/>
    <w:rsid w:val="005C21A5"/>
    <w:rsid w:val="005C220C"/>
    <w:rsid w:val="005C2276"/>
    <w:rsid w:val="005C2658"/>
    <w:rsid w:val="005C2B9B"/>
    <w:rsid w:val="005C3276"/>
    <w:rsid w:val="005C32B8"/>
    <w:rsid w:val="005C3379"/>
    <w:rsid w:val="005C3E54"/>
    <w:rsid w:val="005C3F4B"/>
    <w:rsid w:val="005C3FB7"/>
    <w:rsid w:val="005C40A0"/>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0AC8"/>
    <w:rsid w:val="005D1125"/>
    <w:rsid w:val="005D13B4"/>
    <w:rsid w:val="005D13FC"/>
    <w:rsid w:val="005D193D"/>
    <w:rsid w:val="005D1B80"/>
    <w:rsid w:val="005D1C24"/>
    <w:rsid w:val="005D1DE8"/>
    <w:rsid w:val="005D1F8C"/>
    <w:rsid w:val="005D21F6"/>
    <w:rsid w:val="005D2575"/>
    <w:rsid w:val="005D26DE"/>
    <w:rsid w:val="005D27C5"/>
    <w:rsid w:val="005D2CE8"/>
    <w:rsid w:val="005D2F35"/>
    <w:rsid w:val="005D37D0"/>
    <w:rsid w:val="005D3A4E"/>
    <w:rsid w:val="005D3AD3"/>
    <w:rsid w:val="005D3DF3"/>
    <w:rsid w:val="005D43D0"/>
    <w:rsid w:val="005D44D7"/>
    <w:rsid w:val="005D47AD"/>
    <w:rsid w:val="005D481B"/>
    <w:rsid w:val="005D488B"/>
    <w:rsid w:val="005D499C"/>
    <w:rsid w:val="005D5108"/>
    <w:rsid w:val="005D52DF"/>
    <w:rsid w:val="005D53FA"/>
    <w:rsid w:val="005D58B2"/>
    <w:rsid w:val="005D5A40"/>
    <w:rsid w:val="005D5CC8"/>
    <w:rsid w:val="005D5D63"/>
    <w:rsid w:val="005D5E62"/>
    <w:rsid w:val="005D5FF9"/>
    <w:rsid w:val="005D609C"/>
    <w:rsid w:val="005D63A7"/>
    <w:rsid w:val="005D649E"/>
    <w:rsid w:val="005D67B2"/>
    <w:rsid w:val="005D6E0D"/>
    <w:rsid w:val="005D7140"/>
    <w:rsid w:val="005D76A5"/>
    <w:rsid w:val="005D775D"/>
    <w:rsid w:val="005D798D"/>
    <w:rsid w:val="005D79D1"/>
    <w:rsid w:val="005D7C2A"/>
    <w:rsid w:val="005D7D84"/>
    <w:rsid w:val="005D7DFA"/>
    <w:rsid w:val="005D7FFA"/>
    <w:rsid w:val="005E06E2"/>
    <w:rsid w:val="005E085D"/>
    <w:rsid w:val="005E0B2C"/>
    <w:rsid w:val="005E0D05"/>
    <w:rsid w:val="005E1183"/>
    <w:rsid w:val="005E1559"/>
    <w:rsid w:val="005E29A1"/>
    <w:rsid w:val="005E2AA1"/>
    <w:rsid w:val="005E2C96"/>
    <w:rsid w:val="005E2E17"/>
    <w:rsid w:val="005E358F"/>
    <w:rsid w:val="005E3927"/>
    <w:rsid w:val="005E42AF"/>
    <w:rsid w:val="005E43E1"/>
    <w:rsid w:val="005E4418"/>
    <w:rsid w:val="005E46FC"/>
    <w:rsid w:val="005E53A1"/>
    <w:rsid w:val="005E544E"/>
    <w:rsid w:val="005E587B"/>
    <w:rsid w:val="005E59DC"/>
    <w:rsid w:val="005E5E9A"/>
    <w:rsid w:val="005E61D3"/>
    <w:rsid w:val="005E63A1"/>
    <w:rsid w:val="005E6BCE"/>
    <w:rsid w:val="005E6DF5"/>
    <w:rsid w:val="005E7271"/>
    <w:rsid w:val="005E7487"/>
    <w:rsid w:val="005E74DA"/>
    <w:rsid w:val="005E74EB"/>
    <w:rsid w:val="005E77BD"/>
    <w:rsid w:val="005E78C1"/>
    <w:rsid w:val="005E7C44"/>
    <w:rsid w:val="005E7CC1"/>
    <w:rsid w:val="005E7E3F"/>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112"/>
    <w:rsid w:val="005F42CB"/>
    <w:rsid w:val="005F45F2"/>
    <w:rsid w:val="005F4906"/>
    <w:rsid w:val="005F4D4A"/>
    <w:rsid w:val="005F4F17"/>
    <w:rsid w:val="005F52E8"/>
    <w:rsid w:val="005F538C"/>
    <w:rsid w:val="005F5701"/>
    <w:rsid w:val="005F587C"/>
    <w:rsid w:val="005F5B4D"/>
    <w:rsid w:val="005F5E3D"/>
    <w:rsid w:val="005F5F64"/>
    <w:rsid w:val="005F63A0"/>
    <w:rsid w:val="005F63D6"/>
    <w:rsid w:val="005F6536"/>
    <w:rsid w:val="005F6C4F"/>
    <w:rsid w:val="005F6EE0"/>
    <w:rsid w:val="005F739A"/>
    <w:rsid w:val="005F7694"/>
    <w:rsid w:val="005F76C4"/>
    <w:rsid w:val="005F7CCB"/>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2E24"/>
    <w:rsid w:val="00603853"/>
    <w:rsid w:val="006039EC"/>
    <w:rsid w:val="00603CC4"/>
    <w:rsid w:val="00603FE8"/>
    <w:rsid w:val="0060425A"/>
    <w:rsid w:val="0060475A"/>
    <w:rsid w:val="00604A8D"/>
    <w:rsid w:val="00604AE8"/>
    <w:rsid w:val="00604B81"/>
    <w:rsid w:val="00604D8F"/>
    <w:rsid w:val="00605073"/>
    <w:rsid w:val="0060509F"/>
    <w:rsid w:val="006053E6"/>
    <w:rsid w:val="0060555F"/>
    <w:rsid w:val="00605BAD"/>
    <w:rsid w:val="00605C34"/>
    <w:rsid w:val="00605CC2"/>
    <w:rsid w:val="00605CC3"/>
    <w:rsid w:val="00605D04"/>
    <w:rsid w:val="006060DB"/>
    <w:rsid w:val="00606572"/>
    <w:rsid w:val="00606987"/>
    <w:rsid w:val="00606F2F"/>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E31"/>
    <w:rsid w:val="00611F1A"/>
    <w:rsid w:val="006122B3"/>
    <w:rsid w:val="00612595"/>
    <w:rsid w:val="006125E2"/>
    <w:rsid w:val="0061296D"/>
    <w:rsid w:val="00612CC1"/>
    <w:rsid w:val="00612D20"/>
    <w:rsid w:val="00612E08"/>
    <w:rsid w:val="00613596"/>
    <w:rsid w:val="006135E5"/>
    <w:rsid w:val="00613D91"/>
    <w:rsid w:val="006140E4"/>
    <w:rsid w:val="006141F4"/>
    <w:rsid w:val="006143EB"/>
    <w:rsid w:val="00614D47"/>
    <w:rsid w:val="0061506E"/>
    <w:rsid w:val="006153F5"/>
    <w:rsid w:val="006158DE"/>
    <w:rsid w:val="00615920"/>
    <w:rsid w:val="006159AD"/>
    <w:rsid w:val="00615A4E"/>
    <w:rsid w:val="00616136"/>
    <w:rsid w:val="006162B2"/>
    <w:rsid w:val="00616337"/>
    <w:rsid w:val="00616A03"/>
    <w:rsid w:val="00616CC5"/>
    <w:rsid w:val="00616FC9"/>
    <w:rsid w:val="00617009"/>
    <w:rsid w:val="0061748E"/>
    <w:rsid w:val="006176F6"/>
    <w:rsid w:val="0061773F"/>
    <w:rsid w:val="00617BF8"/>
    <w:rsid w:val="00617F47"/>
    <w:rsid w:val="00617FD3"/>
    <w:rsid w:val="00617FDC"/>
    <w:rsid w:val="006204FB"/>
    <w:rsid w:val="00620518"/>
    <w:rsid w:val="006209F0"/>
    <w:rsid w:val="00620A8B"/>
    <w:rsid w:val="0062108F"/>
    <w:rsid w:val="00621BC7"/>
    <w:rsid w:val="00621CEC"/>
    <w:rsid w:val="00621F25"/>
    <w:rsid w:val="006223E4"/>
    <w:rsid w:val="00622530"/>
    <w:rsid w:val="006225CB"/>
    <w:rsid w:val="006227E0"/>
    <w:rsid w:val="00622D2E"/>
    <w:rsid w:val="00622E79"/>
    <w:rsid w:val="00623119"/>
    <w:rsid w:val="00623434"/>
    <w:rsid w:val="006237A1"/>
    <w:rsid w:val="00623B1B"/>
    <w:rsid w:val="0062442D"/>
    <w:rsid w:val="00624961"/>
    <w:rsid w:val="00624CC1"/>
    <w:rsid w:val="00624E07"/>
    <w:rsid w:val="00625109"/>
    <w:rsid w:val="00625D32"/>
    <w:rsid w:val="00625EBB"/>
    <w:rsid w:val="00625FD2"/>
    <w:rsid w:val="006260A8"/>
    <w:rsid w:val="006265C1"/>
    <w:rsid w:val="006268DA"/>
    <w:rsid w:val="00626FAD"/>
    <w:rsid w:val="00627518"/>
    <w:rsid w:val="00627666"/>
    <w:rsid w:val="00627A42"/>
    <w:rsid w:val="00627DB2"/>
    <w:rsid w:val="00630116"/>
    <w:rsid w:val="006302A9"/>
    <w:rsid w:val="0063052B"/>
    <w:rsid w:val="00630FE4"/>
    <w:rsid w:val="00631197"/>
    <w:rsid w:val="0063136C"/>
    <w:rsid w:val="00631601"/>
    <w:rsid w:val="00631819"/>
    <w:rsid w:val="0063187E"/>
    <w:rsid w:val="006318A4"/>
    <w:rsid w:val="006319CE"/>
    <w:rsid w:val="00631EFD"/>
    <w:rsid w:val="00632201"/>
    <w:rsid w:val="006324E8"/>
    <w:rsid w:val="0063262A"/>
    <w:rsid w:val="00632673"/>
    <w:rsid w:val="006327C2"/>
    <w:rsid w:val="006330FF"/>
    <w:rsid w:val="0063325C"/>
    <w:rsid w:val="00633B2D"/>
    <w:rsid w:val="00633D14"/>
    <w:rsid w:val="00633D7A"/>
    <w:rsid w:val="00633DCE"/>
    <w:rsid w:val="00633EEC"/>
    <w:rsid w:val="0063403D"/>
    <w:rsid w:val="00634585"/>
    <w:rsid w:val="0063489C"/>
    <w:rsid w:val="00634B50"/>
    <w:rsid w:val="00634CA3"/>
    <w:rsid w:val="00634E04"/>
    <w:rsid w:val="00634E20"/>
    <w:rsid w:val="00634FE7"/>
    <w:rsid w:val="006351DA"/>
    <w:rsid w:val="006355C4"/>
    <w:rsid w:val="00635905"/>
    <w:rsid w:val="00635B11"/>
    <w:rsid w:val="00635D9A"/>
    <w:rsid w:val="006361C4"/>
    <w:rsid w:val="006361E7"/>
    <w:rsid w:val="00636741"/>
    <w:rsid w:val="00636A4D"/>
    <w:rsid w:val="00636F62"/>
    <w:rsid w:val="00637384"/>
    <w:rsid w:val="0063758B"/>
    <w:rsid w:val="006378E6"/>
    <w:rsid w:val="00637B8A"/>
    <w:rsid w:val="00637FCC"/>
    <w:rsid w:val="00640042"/>
    <w:rsid w:val="00640138"/>
    <w:rsid w:val="00640619"/>
    <w:rsid w:val="006408C1"/>
    <w:rsid w:val="00640CE8"/>
    <w:rsid w:val="00640DB2"/>
    <w:rsid w:val="00641490"/>
    <w:rsid w:val="0064158E"/>
    <w:rsid w:val="00641753"/>
    <w:rsid w:val="006422C0"/>
    <w:rsid w:val="006428BB"/>
    <w:rsid w:val="00642F88"/>
    <w:rsid w:val="006434F3"/>
    <w:rsid w:val="00643764"/>
    <w:rsid w:val="006437E5"/>
    <w:rsid w:val="006439BF"/>
    <w:rsid w:val="00643D08"/>
    <w:rsid w:val="00643F52"/>
    <w:rsid w:val="006444D9"/>
    <w:rsid w:val="006448BD"/>
    <w:rsid w:val="00644A4F"/>
    <w:rsid w:val="00645731"/>
    <w:rsid w:val="00645913"/>
    <w:rsid w:val="00645929"/>
    <w:rsid w:val="00645A41"/>
    <w:rsid w:val="00645D05"/>
    <w:rsid w:val="00645EF6"/>
    <w:rsid w:val="00645F69"/>
    <w:rsid w:val="00646230"/>
    <w:rsid w:val="0064629A"/>
    <w:rsid w:val="006463A7"/>
    <w:rsid w:val="0064675C"/>
    <w:rsid w:val="0064687C"/>
    <w:rsid w:val="006469E6"/>
    <w:rsid w:val="00646A9D"/>
    <w:rsid w:val="00646BAF"/>
    <w:rsid w:val="00646BC6"/>
    <w:rsid w:val="00646EED"/>
    <w:rsid w:val="00647053"/>
    <w:rsid w:val="00647086"/>
    <w:rsid w:val="00647207"/>
    <w:rsid w:val="0064783E"/>
    <w:rsid w:val="00647B71"/>
    <w:rsid w:val="00647E23"/>
    <w:rsid w:val="0065005A"/>
    <w:rsid w:val="00651290"/>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3BC6"/>
    <w:rsid w:val="0065464C"/>
    <w:rsid w:val="00654A49"/>
    <w:rsid w:val="00654BF9"/>
    <w:rsid w:val="00654C91"/>
    <w:rsid w:val="00654D81"/>
    <w:rsid w:val="0065503A"/>
    <w:rsid w:val="0065504B"/>
    <w:rsid w:val="00655283"/>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4B7"/>
    <w:rsid w:val="0066162D"/>
    <w:rsid w:val="00661659"/>
    <w:rsid w:val="00661802"/>
    <w:rsid w:val="00661948"/>
    <w:rsid w:val="00661E7C"/>
    <w:rsid w:val="006629F4"/>
    <w:rsid w:val="00662B1E"/>
    <w:rsid w:val="00662C99"/>
    <w:rsid w:val="00662F8C"/>
    <w:rsid w:val="00663133"/>
    <w:rsid w:val="00663474"/>
    <w:rsid w:val="00663680"/>
    <w:rsid w:val="00663742"/>
    <w:rsid w:val="00663A2B"/>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3"/>
    <w:rsid w:val="0066588F"/>
    <w:rsid w:val="006659A0"/>
    <w:rsid w:val="006661DE"/>
    <w:rsid w:val="00666859"/>
    <w:rsid w:val="006672DD"/>
    <w:rsid w:val="00667565"/>
    <w:rsid w:val="006678DB"/>
    <w:rsid w:val="00667AD5"/>
    <w:rsid w:val="00667B9D"/>
    <w:rsid w:val="00667C16"/>
    <w:rsid w:val="00667C58"/>
    <w:rsid w:val="00667DC8"/>
    <w:rsid w:val="00670B86"/>
    <w:rsid w:val="0067120E"/>
    <w:rsid w:val="00671235"/>
    <w:rsid w:val="006713E6"/>
    <w:rsid w:val="006714BE"/>
    <w:rsid w:val="00671571"/>
    <w:rsid w:val="006715EE"/>
    <w:rsid w:val="00671859"/>
    <w:rsid w:val="0067189F"/>
    <w:rsid w:val="00671B34"/>
    <w:rsid w:val="006727F5"/>
    <w:rsid w:val="006733C7"/>
    <w:rsid w:val="006737B1"/>
    <w:rsid w:val="00673EE6"/>
    <w:rsid w:val="0067415F"/>
    <w:rsid w:val="0067429D"/>
    <w:rsid w:val="00674A09"/>
    <w:rsid w:val="00674EE0"/>
    <w:rsid w:val="006751C7"/>
    <w:rsid w:val="0067547A"/>
    <w:rsid w:val="006757A4"/>
    <w:rsid w:val="0067589B"/>
    <w:rsid w:val="0067605E"/>
    <w:rsid w:val="00676AB6"/>
    <w:rsid w:val="00677107"/>
    <w:rsid w:val="0067736E"/>
    <w:rsid w:val="006773CC"/>
    <w:rsid w:val="0067795A"/>
    <w:rsid w:val="0067797C"/>
    <w:rsid w:val="00677A7B"/>
    <w:rsid w:val="00677D45"/>
    <w:rsid w:val="00680039"/>
    <w:rsid w:val="006801BF"/>
    <w:rsid w:val="006801FA"/>
    <w:rsid w:val="00680472"/>
    <w:rsid w:val="0068075C"/>
    <w:rsid w:val="00680FB6"/>
    <w:rsid w:val="006810B3"/>
    <w:rsid w:val="00681BD1"/>
    <w:rsid w:val="0068223C"/>
    <w:rsid w:val="00682377"/>
    <w:rsid w:val="006823CC"/>
    <w:rsid w:val="006827E4"/>
    <w:rsid w:val="00682854"/>
    <w:rsid w:val="00682C0B"/>
    <w:rsid w:val="0068319D"/>
    <w:rsid w:val="0068340C"/>
    <w:rsid w:val="00683AAE"/>
    <w:rsid w:val="00683DE0"/>
    <w:rsid w:val="006840CC"/>
    <w:rsid w:val="006846B0"/>
    <w:rsid w:val="00684966"/>
    <w:rsid w:val="00684C77"/>
    <w:rsid w:val="00684DFA"/>
    <w:rsid w:val="00684EE0"/>
    <w:rsid w:val="00685438"/>
    <w:rsid w:val="006856B4"/>
    <w:rsid w:val="00685810"/>
    <w:rsid w:val="0068599A"/>
    <w:rsid w:val="00685A12"/>
    <w:rsid w:val="00685AEA"/>
    <w:rsid w:val="006866EF"/>
    <w:rsid w:val="00686F01"/>
    <w:rsid w:val="00687BB3"/>
    <w:rsid w:val="00687CB2"/>
    <w:rsid w:val="00687F31"/>
    <w:rsid w:val="0069005B"/>
    <w:rsid w:val="00690565"/>
    <w:rsid w:val="0069064D"/>
    <w:rsid w:val="00690FE2"/>
    <w:rsid w:val="00691811"/>
    <w:rsid w:val="006919BC"/>
    <w:rsid w:val="00691FC3"/>
    <w:rsid w:val="006921AD"/>
    <w:rsid w:val="006923AD"/>
    <w:rsid w:val="006923C5"/>
    <w:rsid w:val="006926B5"/>
    <w:rsid w:val="00692904"/>
    <w:rsid w:val="00692A33"/>
    <w:rsid w:val="00692C97"/>
    <w:rsid w:val="00692CFE"/>
    <w:rsid w:val="006934E9"/>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09F"/>
    <w:rsid w:val="006A040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670"/>
    <w:rsid w:val="006A6A9D"/>
    <w:rsid w:val="006A6BB2"/>
    <w:rsid w:val="006A71CA"/>
    <w:rsid w:val="006A73B9"/>
    <w:rsid w:val="006A7488"/>
    <w:rsid w:val="006A7527"/>
    <w:rsid w:val="006A786F"/>
    <w:rsid w:val="006B02FE"/>
    <w:rsid w:val="006B151F"/>
    <w:rsid w:val="006B15F5"/>
    <w:rsid w:val="006B17B5"/>
    <w:rsid w:val="006B198C"/>
    <w:rsid w:val="006B19E2"/>
    <w:rsid w:val="006B1B2E"/>
    <w:rsid w:val="006B1C45"/>
    <w:rsid w:val="006B1CF8"/>
    <w:rsid w:val="006B1E06"/>
    <w:rsid w:val="006B24C7"/>
    <w:rsid w:val="006B257B"/>
    <w:rsid w:val="006B26A2"/>
    <w:rsid w:val="006B2FBF"/>
    <w:rsid w:val="006B3218"/>
    <w:rsid w:val="006B3C2E"/>
    <w:rsid w:val="006B438F"/>
    <w:rsid w:val="006B4473"/>
    <w:rsid w:val="006B458B"/>
    <w:rsid w:val="006B4C46"/>
    <w:rsid w:val="006B4F32"/>
    <w:rsid w:val="006B5A51"/>
    <w:rsid w:val="006B5B2A"/>
    <w:rsid w:val="006B6065"/>
    <w:rsid w:val="006B606B"/>
    <w:rsid w:val="006B6237"/>
    <w:rsid w:val="006B67D4"/>
    <w:rsid w:val="006B6F79"/>
    <w:rsid w:val="006B7084"/>
    <w:rsid w:val="006B74A4"/>
    <w:rsid w:val="006B7570"/>
    <w:rsid w:val="006B75ED"/>
    <w:rsid w:val="006B7781"/>
    <w:rsid w:val="006B7866"/>
    <w:rsid w:val="006B7BCF"/>
    <w:rsid w:val="006B7C0F"/>
    <w:rsid w:val="006B7CFA"/>
    <w:rsid w:val="006C03F3"/>
    <w:rsid w:val="006C077E"/>
    <w:rsid w:val="006C0885"/>
    <w:rsid w:val="006C0A20"/>
    <w:rsid w:val="006C0A6F"/>
    <w:rsid w:val="006C0CEA"/>
    <w:rsid w:val="006C10E8"/>
    <w:rsid w:val="006C1613"/>
    <w:rsid w:val="006C1B25"/>
    <w:rsid w:val="006C1B2C"/>
    <w:rsid w:val="006C1FF7"/>
    <w:rsid w:val="006C20AA"/>
    <w:rsid w:val="006C21C2"/>
    <w:rsid w:val="006C284A"/>
    <w:rsid w:val="006C2AB7"/>
    <w:rsid w:val="006C2AFF"/>
    <w:rsid w:val="006C2B5B"/>
    <w:rsid w:val="006C2CE3"/>
    <w:rsid w:val="006C2E2C"/>
    <w:rsid w:val="006C2E9C"/>
    <w:rsid w:val="006C2EF4"/>
    <w:rsid w:val="006C3640"/>
    <w:rsid w:val="006C3AA9"/>
    <w:rsid w:val="006C3F0B"/>
    <w:rsid w:val="006C40D2"/>
    <w:rsid w:val="006C4473"/>
    <w:rsid w:val="006C457A"/>
    <w:rsid w:val="006C4C53"/>
    <w:rsid w:val="006C4D7D"/>
    <w:rsid w:val="006C4F0B"/>
    <w:rsid w:val="006C55E1"/>
    <w:rsid w:val="006C56F4"/>
    <w:rsid w:val="006C5781"/>
    <w:rsid w:val="006C5790"/>
    <w:rsid w:val="006C5BD8"/>
    <w:rsid w:val="006C5C88"/>
    <w:rsid w:val="006C5D8C"/>
    <w:rsid w:val="006C61F1"/>
    <w:rsid w:val="006C6269"/>
    <w:rsid w:val="006C6636"/>
    <w:rsid w:val="006C66D3"/>
    <w:rsid w:val="006C69A9"/>
    <w:rsid w:val="006C6B4C"/>
    <w:rsid w:val="006C726A"/>
    <w:rsid w:val="006C75F3"/>
    <w:rsid w:val="006C7FC8"/>
    <w:rsid w:val="006D03FF"/>
    <w:rsid w:val="006D063B"/>
    <w:rsid w:val="006D07E1"/>
    <w:rsid w:val="006D0839"/>
    <w:rsid w:val="006D09FB"/>
    <w:rsid w:val="006D0A88"/>
    <w:rsid w:val="006D0ADA"/>
    <w:rsid w:val="006D1249"/>
    <w:rsid w:val="006D1339"/>
    <w:rsid w:val="006D14DB"/>
    <w:rsid w:val="006D162E"/>
    <w:rsid w:val="006D18BD"/>
    <w:rsid w:val="006D1A43"/>
    <w:rsid w:val="006D1A44"/>
    <w:rsid w:val="006D1A7A"/>
    <w:rsid w:val="006D1CE9"/>
    <w:rsid w:val="006D1F00"/>
    <w:rsid w:val="006D2178"/>
    <w:rsid w:val="006D2D13"/>
    <w:rsid w:val="006D2D6F"/>
    <w:rsid w:val="006D2E78"/>
    <w:rsid w:val="006D3089"/>
    <w:rsid w:val="006D36ED"/>
    <w:rsid w:val="006D3D49"/>
    <w:rsid w:val="006D400B"/>
    <w:rsid w:val="006D479A"/>
    <w:rsid w:val="006D4AC8"/>
    <w:rsid w:val="006D4CB7"/>
    <w:rsid w:val="006D4CC7"/>
    <w:rsid w:val="006D4D47"/>
    <w:rsid w:val="006D4EB8"/>
    <w:rsid w:val="006D54A4"/>
    <w:rsid w:val="006D54C3"/>
    <w:rsid w:val="006D599F"/>
    <w:rsid w:val="006D61A7"/>
    <w:rsid w:val="006D6613"/>
    <w:rsid w:val="006D6C6F"/>
    <w:rsid w:val="006D7119"/>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7C"/>
    <w:rsid w:val="006E458C"/>
    <w:rsid w:val="006E46FB"/>
    <w:rsid w:val="006E46FC"/>
    <w:rsid w:val="006E49FE"/>
    <w:rsid w:val="006E4A4B"/>
    <w:rsid w:val="006E5382"/>
    <w:rsid w:val="006E5386"/>
    <w:rsid w:val="006E543B"/>
    <w:rsid w:val="006E5B9D"/>
    <w:rsid w:val="006E5F82"/>
    <w:rsid w:val="006E623B"/>
    <w:rsid w:val="006E667A"/>
    <w:rsid w:val="006E6A12"/>
    <w:rsid w:val="006E6B1D"/>
    <w:rsid w:val="006E6EB9"/>
    <w:rsid w:val="006E725C"/>
    <w:rsid w:val="006E7587"/>
    <w:rsid w:val="006E763E"/>
    <w:rsid w:val="006E7B14"/>
    <w:rsid w:val="006E7B9F"/>
    <w:rsid w:val="006E7D22"/>
    <w:rsid w:val="006E7E2F"/>
    <w:rsid w:val="006F0243"/>
    <w:rsid w:val="006F05B4"/>
    <w:rsid w:val="006F05CF"/>
    <w:rsid w:val="006F07E7"/>
    <w:rsid w:val="006F0C93"/>
    <w:rsid w:val="006F161F"/>
    <w:rsid w:val="006F17C3"/>
    <w:rsid w:val="006F1B95"/>
    <w:rsid w:val="006F1F5C"/>
    <w:rsid w:val="006F219A"/>
    <w:rsid w:val="006F24EF"/>
    <w:rsid w:val="006F2768"/>
    <w:rsid w:val="006F286B"/>
    <w:rsid w:val="006F29B7"/>
    <w:rsid w:val="006F2D5A"/>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5DDF"/>
    <w:rsid w:val="006F6656"/>
    <w:rsid w:val="006F6A8A"/>
    <w:rsid w:val="006F6D48"/>
    <w:rsid w:val="006F7588"/>
    <w:rsid w:val="006F7964"/>
    <w:rsid w:val="006F7D97"/>
    <w:rsid w:val="006F7F72"/>
    <w:rsid w:val="0070005A"/>
    <w:rsid w:val="00700205"/>
    <w:rsid w:val="0070020E"/>
    <w:rsid w:val="007004A6"/>
    <w:rsid w:val="00700710"/>
    <w:rsid w:val="00701329"/>
    <w:rsid w:val="0070172F"/>
    <w:rsid w:val="00701879"/>
    <w:rsid w:val="00701B54"/>
    <w:rsid w:val="00701E71"/>
    <w:rsid w:val="00702284"/>
    <w:rsid w:val="00702A98"/>
    <w:rsid w:val="00702D99"/>
    <w:rsid w:val="00702E8C"/>
    <w:rsid w:val="00702FD8"/>
    <w:rsid w:val="007038CB"/>
    <w:rsid w:val="00703952"/>
    <w:rsid w:val="007039D6"/>
    <w:rsid w:val="007039F4"/>
    <w:rsid w:val="00703E61"/>
    <w:rsid w:val="007040E2"/>
    <w:rsid w:val="007040E9"/>
    <w:rsid w:val="00704674"/>
    <w:rsid w:val="00704908"/>
    <w:rsid w:val="00704D09"/>
    <w:rsid w:val="00704DFD"/>
    <w:rsid w:val="00705040"/>
    <w:rsid w:val="007051ED"/>
    <w:rsid w:val="00705DC1"/>
    <w:rsid w:val="0070616B"/>
    <w:rsid w:val="007064D3"/>
    <w:rsid w:val="0070650F"/>
    <w:rsid w:val="0070661A"/>
    <w:rsid w:val="00706774"/>
    <w:rsid w:val="00706974"/>
    <w:rsid w:val="00706B4B"/>
    <w:rsid w:val="00706E98"/>
    <w:rsid w:val="00707680"/>
    <w:rsid w:val="0070776D"/>
    <w:rsid w:val="0070787F"/>
    <w:rsid w:val="00707A6D"/>
    <w:rsid w:val="00710087"/>
    <w:rsid w:val="0071014E"/>
    <w:rsid w:val="007101AF"/>
    <w:rsid w:val="00710347"/>
    <w:rsid w:val="007104D9"/>
    <w:rsid w:val="00710520"/>
    <w:rsid w:val="0071096C"/>
    <w:rsid w:val="00710BC0"/>
    <w:rsid w:val="00710E5F"/>
    <w:rsid w:val="00710E9E"/>
    <w:rsid w:val="00710F2A"/>
    <w:rsid w:val="00711255"/>
    <w:rsid w:val="0071152B"/>
    <w:rsid w:val="0071161B"/>
    <w:rsid w:val="007116B9"/>
    <w:rsid w:val="0071174D"/>
    <w:rsid w:val="00712286"/>
    <w:rsid w:val="00712404"/>
    <w:rsid w:val="00712607"/>
    <w:rsid w:val="0071305F"/>
    <w:rsid w:val="00713226"/>
    <w:rsid w:val="0071336D"/>
    <w:rsid w:val="007133A3"/>
    <w:rsid w:val="00713646"/>
    <w:rsid w:val="00714429"/>
    <w:rsid w:val="007145AF"/>
    <w:rsid w:val="007147AC"/>
    <w:rsid w:val="0071486E"/>
    <w:rsid w:val="007148DE"/>
    <w:rsid w:val="00714B0C"/>
    <w:rsid w:val="00714C29"/>
    <w:rsid w:val="00714E24"/>
    <w:rsid w:val="00714F4D"/>
    <w:rsid w:val="00714F72"/>
    <w:rsid w:val="0071529E"/>
    <w:rsid w:val="007157D4"/>
    <w:rsid w:val="00715AD5"/>
    <w:rsid w:val="00715B38"/>
    <w:rsid w:val="00715DB3"/>
    <w:rsid w:val="00716356"/>
    <w:rsid w:val="007163E5"/>
    <w:rsid w:val="007165D9"/>
    <w:rsid w:val="007166E1"/>
    <w:rsid w:val="00716AC4"/>
    <w:rsid w:val="00716AD9"/>
    <w:rsid w:val="00717006"/>
    <w:rsid w:val="00717193"/>
    <w:rsid w:val="007173DA"/>
    <w:rsid w:val="0071766B"/>
    <w:rsid w:val="007179C3"/>
    <w:rsid w:val="00717C36"/>
    <w:rsid w:val="00720020"/>
    <w:rsid w:val="00720067"/>
    <w:rsid w:val="00720702"/>
    <w:rsid w:val="00720C14"/>
    <w:rsid w:val="00720E2C"/>
    <w:rsid w:val="0072118C"/>
    <w:rsid w:val="00721485"/>
    <w:rsid w:val="00721588"/>
    <w:rsid w:val="00721A78"/>
    <w:rsid w:val="00721CE7"/>
    <w:rsid w:val="007220C1"/>
    <w:rsid w:val="0072248C"/>
    <w:rsid w:val="00722748"/>
    <w:rsid w:val="00722836"/>
    <w:rsid w:val="007229DF"/>
    <w:rsid w:val="00722C3F"/>
    <w:rsid w:val="00723696"/>
    <w:rsid w:val="007236DB"/>
    <w:rsid w:val="00723A97"/>
    <w:rsid w:val="00723E6A"/>
    <w:rsid w:val="007245BB"/>
    <w:rsid w:val="00724763"/>
    <w:rsid w:val="00724839"/>
    <w:rsid w:val="00725032"/>
    <w:rsid w:val="00725051"/>
    <w:rsid w:val="00725184"/>
    <w:rsid w:val="00725581"/>
    <w:rsid w:val="0072561A"/>
    <w:rsid w:val="00725681"/>
    <w:rsid w:val="007256E1"/>
    <w:rsid w:val="00725B75"/>
    <w:rsid w:val="00725C6B"/>
    <w:rsid w:val="00726083"/>
    <w:rsid w:val="0072609B"/>
    <w:rsid w:val="007262C0"/>
    <w:rsid w:val="007264DE"/>
    <w:rsid w:val="00726734"/>
    <w:rsid w:val="00726917"/>
    <w:rsid w:val="0072698F"/>
    <w:rsid w:val="007269A0"/>
    <w:rsid w:val="00726B56"/>
    <w:rsid w:val="00726DDF"/>
    <w:rsid w:val="00726E33"/>
    <w:rsid w:val="00726EA8"/>
    <w:rsid w:val="007272EA"/>
    <w:rsid w:val="007278BE"/>
    <w:rsid w:val="00727C6C"/>
    <w:rsid w:val="00727D87"/>
    <w:rsid w:val="00727DD0"/>
    <w:rsid w:val="00727E23"/>
    <w:rsid w:val="00727FC8"/>
    <w:rsid w:val="00730070"/>
    <w:rsid w:val="007300B3"/>
    <w:rsid w:val="007303CC"/>
    <w:rsid w:val="00730422"/>
    <w:rsid w:val="0073059C"/>
    <w:rsid w:val="00730A09"/>
    <w:rsid w:val="00730C89"/>
    <w:rsid w:val="0073103A"/>
    <w:rsid w:val="00731232"/>
    <w:rsid w:val="0073133C"/>
    <w:rsid w:val="007318DD"/>
    <w:rsid w:val="00731C03"/>
    <w:rsid w:val="0073237B"/>
    <w:rsid w:val="0073307E"/>
    <w:rsid w:val="007333D7"/>
    <w:rsid w:val="007334EB"/>
    <w:rsid w:val="0073386A"/>
    <w:rsid w:val="0073442C"/>
    <w:rsid w:val="00734693"/>
    <w:rsid w:val="0073485D"/>
    <w:rsid w:val="007349CB"/>
    <w:rsid w:val="00734C51"/>
    <w:rsid w:val="00735128"/>
    <w:rsid w:val="007351C8"/>
    <w:rsid w:val="007352AE"/>
    <w:rsid w:val="00735423"/>
    <w:rsid w:val="0073568B"/>
    <w:rsid w:val="007357D0"/>
    <w:rsid w:val="00735AEE"/>
    <w:rsid w:val="0073619D"/>
    <w:rsid w:val="00736245"/>
    <w:rsid w:val="007368BA"/>
    <w:rsid w:val="00737346"/>
    <w:rsid w:val="00737D02"/>
    <w:rsid w:val="00740153"/>
    <w:rsid w:val="00740335"/>
    <w:rsid w:val="007406B8"/>
    <w:rsid w:val="007406BC"/>
    <w:rsid w:val="00740A8A"/>
    <w:rsid w:val="00740EF2"/>
    <w:rsid w:val="00741F00"/>
    <w:rsid w:val="0074241A"/>
    <w:rsid w:val="007424B0"/>
    <w:rsid w:val="0074291F"/>
    <w:rsid w:val="00742CB5"/>
    <w:rsid w:val="00742D29"/>
    <w:rsid w:val="00742D4E"/>
    <w:rsid w:val="00742E74"/>
    <w:rsid w:val="0074307A"/>
    <w:rsid w:val="00743168"/>
    <w:rsid w:val="00743499"/>
    <w:rsid w:val="007437EC"/>
    <w:rsid w:val="00743B67"/>
    <w:rsid w:val="00743CF1"/>
    <w:rsid w:val="00743D03"/>
    <w:rsid w:val="0074406E"/>
    <w:rsid w:val="0074473F"/>
    <w:rsid w:val="00744938"/>
    <w:rsid w:val="00744B73"/>
    <w:rsid w:val="00744FC5"/>
    <w:rsid w:val="007453AB"/>
    <w:rsid w:val="007455AA"/>
    <w:rsid w:val="00745604"/>
    <w:rsid w:val="00745647"/>
    <w:rsid w:val="007459A9"/>
    <w:rsid w:val="00746080"/>
    <w:rsid w:val="00746129"/>
    <w:rsid w:val="007461BA"/>
    <w:rsid w:val="00746220"/>
    <w:rsid w:val="0074627F"/>
    <w:rsid w:val="00746C34"/>
    <w:rsid w:val="00746CB9"/>
    <w:rsid w:val="00746DBB"/>
    <w:rsid w:val="00747488"/>
    <w:rsid w:val="00747947"/>
    <w:rsid w:val="00747AD3"/>
    <w:rsid w:val="00747B2E"/>
    <w:rsid w:val="00747EF6"/>
    <w:rsid w:val="00750390"/>
    <w:rsid w:val="007509D0"/>
    <w:rsid w:val="00750A38"/>
    <w:rsid w:val="00750A44"/>
    <w:rsid w:val="00750EC1"/>
    <w:rsid w:val="007512D7"/>
    <w:rsid w:val="007513B5"/>
    <w:rsid w:val="00751655"/>
    <w:rsid w:val="00751828"/>
    <w:rsid w:val="00751EAF"/>
    <w:rsid w:val="00751F5B"/>
    <w:rsid w:val="007521A3"/>
    <w:rsid w:val="007521DD"/>
    <w:rsid w:val="0075270A"/>
    <w:rsid w:val="00752A26"/>
    <w:rsid w:val="0075311D"/>
    <w:rsid w:val="00753C57"/>
    <w:rsid w:val="00753DBB"/>
    <w:rsid w:val="0075430E"/>
    <w:rsid w:val="007543C7"/>
    <w:rsid w:val="0075447C"/>
    <w:rsid w:val="0075448C"/>
    <w:rsid w:val="007544BF"/>
    <w:rsid w:val="00754686"/>
    <w:rsid w:val="00754787"/>
    <w:rsid w:val="00754913"/>
    <w:rsid w:val="007550CB"/>
    <w:rsid w:val="007556C0"/>
    <w:rsid w:val="00755BB7"/>
    <w:rsid w:val="00755D8D"/>
    <w:rsid w:val="007560B7"/>
    <w:rsid w:val="00756185"/>
    <w:rsid w:val="0075651A"/>
    <w:rsid w:val="0075672E"/>
    <w:rsid w:val="00756E25"/>
    <w:rsid w:val="00756ED7"/>
    <w:rsid w:val="00757642"/>
    <w:rsid w:val="00757657"/>
    <w:rsid w:val="007578C3"/>
    <w:rsid w:val="00757C59"/>
    <w:rsid w:val="00757D56"/>
    <w:rsid w:val="00757FF1"/>
    <w:rsid w:val="00760459"/>
    <w:rsid w:val="00760475"/>
    <w:rsid w:val="007606EA"/>
    <w:rsid w:val="007607B2"/>
    <w:rsid w:val="00760C48"/>
    <w:rsid w:val="00760CCB"/>
    <w:rsid w:val="007610F7"/>
    <w:rsid w:val="00761205"/>
    <w:rsid w:val="007613C9"/>
    <w:rsid w:val="0076146E"/>
    <w:rsid w:val="0076182B"/>
    <w:rsid w:val="00761F44"/>
    <w:rsid w:val="00762078"/>
    <w:rsid w:val="00762196"/>
    <w:rsid w:val="0076231B"/>
    <w:rsid w:val="007623CF"/>
    <w:rsid w:val="007626A6"/>
    <w:rsid w:val="00762D60"/>
    <w:rsid w:val="00763186"/>
    <w:rsid w:val="007632E9"/>
    <w:rsid w:val="007635F7"/>
    <w:rsid w:val="007636B8"/>
    <w:rsid w:val="00763ABA"/>
    <w:rsid w:val="00763C3B"/>
    <w:rsid w:val="00763D51"/>
    <w:rsid w:val="00764174"/>
    <w:rsid w:val="0076425E"/>
    <w:rsid w:val="007644E8"/>
    <w:rsid w:val="00764696"/>
    <w:rsid w:val="00765805"/>
    <w:rsid w:val="00765818"/>
    <w:rsid w:val="00765A29"/>
    <w:rsid w:val="00765B2A"/>
    <w:rsid w:val="00765D1C"/>
    <w:rsid w:val="00766040"/>
    <w:rsid w:val="00766239"/>
    <w:rsid w:val="00766497"/>
    <w:rsid w:val="00766B24"/>
    <w:rsid w:val="00766E1A"/>
    <w:rsid w:val="00766EB7"/>
    <w:rsid w:val="00767280"/>
    <w:rsid w:val="007677F9"/>
    <w:rsid w:val="0076791A"/>
    <w:rsid w:val="00767A99"/>
    <w:rsid w:val="00767CCF"/>
    <w:rsid w:val="00767DC4"/>
    <w:rsid w:val="00770278"/>
    <w:rsid w:val="007702FB"/>
    <w:rsid w:val="007703BB"/>
    <w:rsid w:val="00770454"/>
    <w:rsid w:val="00770582"/>
    <w:rsid w:val="0077067A"/>
    <w:rsid w:val="00770799"/>
    <w:rsid w:val="0077094F"/>
    <w:rsid w:val="00770993"/>
    <w:rsid w:val="00770CBE"/>
    <w:rsid w:val="00770FEB"/>
    <w:rsid w:val="007710A5"/>
    <w:rsid w:val="007710FD"/>
    <w:rsid w:val="007718DF"/>
    <w:rsid w:val="00771B50"/>
    <w:rsid w:val="00771B8A"/>
    <w:rsid w:val="0077200E"/>
    <w:rsid w:val="00772054"/>
    <w:rsid w:val="007721EC"/>
    <w:rsid w:val="007724A9"/>
    <w:rsid w:val="0077291D"/>
    <w:rsid w:val="00772B22"/>
    <w:rsid w:val="00772D0A"/>
    <w:rsid w:val="0077337F"/>
    <w:rsid w:val="00773539"/>
    <w:rsid w:val="00773C73"/>
    <w:rsid w:val="00773D37"/>
    <w:rsid w:val="00773E95"/>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32"/>
    <w:rsid w:val="00776AD7"/>
    <w:rsid w:val="00776C1C"/>
    <w:rsid w:val="00776FDB"/>
    <w:rsid w:val="00777014"/>
    <w:rsid w:val="007770B5"/>
    <w:rsid w:val="0077710E"/>
    <w:rsid w:val="00777320"/>
    <w:rsid w:val="007777CC"/>
    <w:rsid w:val="00777C21"/>
    <w:rsid w:val="00777E2D"/>
    <w:rsid w:val="00780067"/>
    <w:rsid w:val="007802C7"/>
    <w:rsid w:val="00780376"/>
    <w:rsid w:val="007807DB"/>
    <w:rsid w:val="00780C88"/>
    <w:rsid w:val="00780D18"/>
    <w:rsid w:val="007813CA"/>
    <w:rsid w:val="00781848"/>
    <w:rsid w:val="00781AAF"/>
    <w:rsid w:val="00781EC1"/>
    <w:rsid w:val="0078214B"/>
    <w:rsid w:val="00782205"/>
    <w:rsid w:val="007824EB"/>
    <w:rsid w:val="00782AA6"/>
    <w:rsid w:val="007831EA"/>
    <w:rsid w:val="00783679"/>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5F3E"/>
    <w:rsid w:val="007867B8"/>
    <w:rsid w:val="00786B32"/>
    <w:rsid w:val="00787199"/>
    <w:rsid w:val="007871F9"/>
    <w:rsid w:val="00787344"/>
    <w:rsid w:val="007873BE"/>
    <w:rsid w:val="00787448"/>
    <w:rsid w:val="00787754"/>
    <w:rsid w:val="00787CA3"/>
    <w:rsid w:val="00787E27"/>
    <w:rsid w:val="007902B0"/>
    <w:rsid w:val="00790347"/>
    <w:rsid w:val="00790362"/>
    <w:rsid w:val="00790427"/>
    <w:rsid w:val="00790577"/>
    <w:rsid w:val="0079068E"/>
    <w:rsid w:val="007906C9"/>
    <w:rsid w:val="00790727"/>
    <w:rsid w:val="00790B5C"/>
    <w:rsid w:val="007914B5"/>
    <w:rsid w:val="00791823"/>
    <w:rsid w:val="00791AB9"/>
    <w:rsid w:val="007920C8"/>
    <w:rsid w:val="007920EA"/>
    <w:rsid w:val="00792470"/>
    <w:rsid w:val="00792894"/>
    <w:rsid w:val="00792B08"/>
    <w:rsid w:val="00792C0C"/>
    <w:rsid w:val="007933E9"/>
    <w:rsid w:val="007933F6"/>
    <w:rsid w:val="007935F0"/>
    <w:rsid w:val="00793B46"/>
    <w:rsid w:val="00793BFB"/>
    <w:rsid w:val="00793D57"/>
    <w:rsid w:val="007940A8"/>
    <w:rsid w:val="0079494D"/>
    <w:rsid w:val="007949E6"/>
    <w:rsid w:val="00794BC4"/>
    <w:rsid w:val="00794E66"/>
    <w:rsid w:val="00794F63"/>
    <w:rsid w:val="00795055"/>
    <w:rsid w:val="007951A7"/>
    <w:rsid w:val="00795619"/>
    <w:rsid w:val="0079569E"/>
    <w:rsid w:val="00795765"/>
    <w:rsid w:val="00795C75"/>
    <w:rsid w:val="00795E45"/>
    <w:rsid w:val="0079612F"/>
    <w:rsid w:val="00796153"/>
    <w:rsid w:val="007967D0"/>
    <w:rsid w:val="0079689C"/>
    <w:rsid w:val="00796A50"/>
    <w:rsid w:val="00796D48"/>
    <w:rsid w:val="00796E8B"/>
    <w:rsid w:val="00797073"/>
    <w:rsid w:val="00797349"/>
    <w:rsid w:val="00797490"/>
    <w:rsid w:val="0079768A"/>
    <w:rsid w:val="00797A06"/>
    <w:rsid w:val="00797AC3"/>
    <w:rsid w:val="00797F3B"/>
    <w:rsid w:val="007A01BB"/>
    <w:rsid w:val="007A03A4"/>
    <w:rsid w:val="007A0AD4"/>
    <w:rsid w:val="007A0E02"/>
    <w:rsid w:val="007A0EB8"/>
    <w:rsid w:val="007A0F70"/>
    <w:rsid w:val="007A1561"/>
    <w:rsid w:val="007A1DAF"/>
    <w:rsid w:val="007A1DC3"/>
    <w:rsid w:val="007A1F9C"/>
    <w:rsid w:val="007A20E6"/>
    <w:rsid w:val="007A2125"/>
    <w:rsid w:val="007A262E"/>
    <w:rsid w:val="007A29E3"/>
    <w:rsid w:val="007A2B0A"/>
    <w:rsid w:val="007A2DB7"/>
    <w:rsid w:val="007A33E5"/>
    <w:rsid w:val="007A341B"/>
    <w:rsid w:val="007A3702"/>
    <w:rsid w:val="007A38DE"/>
    <w:rsid w:val="007A39F2"/>
    <w:rsid w:val="007A445A"/>
    <w:rsid w:val="007A4495"/>
    <w:rsid w:val="007A44D4"/>
    <w:rsid w:val="007A4626"/>
    <w:rsid w:val="007A46BC"/>
    <w:rsid w:val="007A4CA7"/>
    <w:rsid w:val="007A4D19"/>
    <w:rsid w:val="007A4F48"/>
    <w:rsid w:val="007A4FC1"/>
    <w:rsid w:val="007A528B"/>
    <w:rsid w:val="007A55C1"/>
    <w:rsid w:val="007A5A3F"/>
    <w:rsid w:val="007A5A4E"/>
    <w:rsid w:val="007A5DDB"/>
    <w:rsid w:val="007A5EC1"/>
    <w:rsid w:val="007A6932"/>
    <w:rsid w:val="007A6C56"/>
    <w:rsid w:val="007A6F4B"/>
    <w:rsid w:val="007A7961"/>
    <w:rsid w:val="007A7BB0"/>
    <w:rsid w:val="007A7C51"/>
    <w:rsid w:val="007A7C77"/>
    <w:rsid w:val="007A7F21"/>
    <w:rsid w:val="007B002F"/>
    <w:rsid w:val="007B0089"/>
    <w:rsid w:val="007B013B"/>
    <w:rsid w:val="007B03EE"/>
    <w:rsid w:val="007B044A"/>
    <w:rsid w:val="007B0510"/>
    <w:rsid w:val="007B0543"/>
    <w:rsid w:val="007B0758"/>
    <w:rsid w:val="007B0B13"/>
    <w:rsid w:val="007B0D4B"/>
    <w:rsid w:val="007B0D6B"/>
    <w:rsid w:val="007B0EC5"/>
    <w:rsid w:val="007B0EEB"/>
    <w:rsid w:val="007B1469"/>
    <w:rsid w:val="007B151D"/>
    <w:rsid w:val="007B1593"/>
    <w:rsid w:val="007B1FE3"/>
    <w:rsid w:val="007B2088"/>
    <w:rsid w:val="007B21A9"/>
    <w:rsid w:val="007B2655"/>
    <w:rsid w:val="007B29CB"/>
    <w:rsid w:val="007B2AB4"/>
    <w:rsid w:val="007B2AE6"/>
    <w:rsid w:val="007B2B28"/>
    <w:rsid w:val="007B2EAF"/>
    <w:rsid w:val="007B2F31"/>
    <w:rsid w:val="007B3427"/>
    <w:rsid w:val="007B3659"/>
    <w:rsid w:val="007B36EB"/>
    <w:rsid w:val="007B371C"/>
    <w:rsid w:val="007B3B35"/>
    <w:rsid w:val="007B3B84"/>
    <w:rsid w:val="007B3CA9"/>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729"/>
    <w:rsid w:val="007B690E"/>
    <w:rsid w:val="007B69C1"/>
    <w:rsid w:val="007B6D5F"/>
    <w:rsid w:val="007B7084"/>
    <w:rsid w:val="007B7155"/>
    <w:rsid w:val="007B74FB"/>
    <w:rsid w:val="007B753F"/>
    <w:rsid w:val="007B75E1"/>
    <w:rsid w:val="007B7765"/>
    <w:rsid w:val="007B787E"/>
    <w:rsid w:val="007B7ACE"/>
    <w:rsid w:val="007B7B82"/>
    <w:rsid w:val="007B7CC3"/>
    <w:rsid w:val="007C0325"/>
    <w:rsid w:val="007C06B7"/>
    <w:rsid w:val="007C07A6"/>
    <w:rsid w:val="007C0A18"/>
    <w:rsid w:val="007C0DE3"/>
    <w:rsid w:val="007C0EDB"/>
    <w:rsid w:val="007C10BF"/>
    <w:rsid w:val="007C12FF"/>
    <w:rsid w:val="007C1611"/>
    <w:rsid w:val="007C18FB"/>
    <w:rsid w:val="007C1CC7"/>
    <w:rsid w:val="007C1E7A"/>
    <w:rsid w:val="007C2337"/>
    <w:rsid w:val="007C25D4"/>
    <w:rsid w:val="007C29D3"/>
    <w:rsid w:val="007C2E2D"/>
    <w:rsid w:val="007C30A6"/>
    <w:rsid w:val="007C310D"/>
    <w:rsid w:val="007C360A"/>
    <w:rsid w:val="007C37A6"/>
    <w:rsid w:val="007C3A90"/>
    <w:rsid w:val="007C3A99"/>
    <w:rsid w:val="007C3C06"/>
    <w:rsid w:val="007C3C79"/>
    <w:rsid w:val="007C3EC4"/>
    <w:rsid w:val="007C406F"/>
    <w:rsid w:val="007C463A"/>
    <w:rsid w:val="007C4742"/>
    <w:rsid w:val="007C48EE"/>
    <w:rsid w:val="007C4C9B"/>
    <w:rsid w:val="007C4F31"/>
    <w:rsid w:val="007C4F81"/>
    <w:rsid w:val="007C5376"/>
    <w:rsid w:val="007C5402"/>
    <w:rsid w:val="007C544F"/>
    <w:rsid w:val="007C5949"/>
    <w:rsid w:val="007C6138"/>
    <w:rsid w:val="007C620B"/>
    <w:rsid w:val="007C628A"/>
    <w:rsid w:val="007C63F1"/>
    <w:rsid w:val="007C652C"/>
    <w:rsid w:val="007C65C5"/>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6F5"/>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2EDE"/>
    <w:rsid w:val="007D306B"/>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6EC5"/>
    <w:rsid w:val="007D71F3"/>
    <w:rsid w:val="007D7567"/>
    <w:rsid w:val="007D7791"/>
    <w:rsid w:val="007D78CC"/>
    <w:rsid w:val="007D7DBA"/>
    <w:rsid w:val="007D7E79"/>
    <w:rsid w:val="007E0209"/>
    <w:rsid w:val="007E04BD"/>
    <w:rsid w:val="007E06DB"/>
    <w:rsid w:val="007E0851"/>
    <w:rsid w:val="007E0D7B"/>
    <w:rsid w:val="007E1240"/>
    <w:rsid w:val="007E1279"/>
    <w:rsid w:val="007E1317"/>
    <w:rsid w:val="007E14E2"/>
    <w:rsid w:val="007E22CB"/>
    <w:rsid w:val="007E241C"/>
    <w:rsid w:val="007E2528"/>
    <w:rsid w:val="007E27DC"/>
    <w:rsid w:val="007E2811"/>
    <w:rsid w:val="007E2905"/>
    <w:rsid w:val="007E2951"/>
    <w:rsid w:val="007E295E"/>
    <w:rsid w:val="007E321C"/>
    <w:rsid w:val="007E3577"/>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098E"/>
    <w:rsid w:val="007F1056"/>
    <w:rsid w:val="007F12B3"/>
    <w:rsid w:val="007F18D6"/>
    <w:rsid w:val="007F19CC"/>
    <w:rsid w:val="007F1AAF"/>
    <w:rsid w:val="007F1B26"/>
    <w:rsid w:val="007F1BA2"/>
    <w:rsid w:val="007F1FA3"/>
    <w:rsid w:val="007F2CA6"/>
    <w:rsid w:val="007F3469"/>
    <w:rsid w:val="007F34F0"/>
    <w:rsid w:val="007F37AA"/>
    <w:rsid w:val="007F459E"/>
    <w:rsid w:val="007F47A1"/>
    <w:rsid w:val="007F4D3A"/>
    <w:rsid w:val="007F5102"/>
    <w:rsid w:val="007F540C"/>
    <w:rsid w:val="007F5491"/>
    <w:rsid w:val="007F566E"/>
    <w:rsid w:val="007F5912"/>
    <w:rsid w:val="007F5DF1"/>
    <w:rsid w:val="007F67B7"/>
    <w:rsid w:val="007F6A22"/>
    <w:rsid w:val="007F6CD1"/>
    <w:rsid w:val="007F6E14"/>
    <w:rsid w:val="007F6F42"/>
    <w:rsid w:val="007F6FA9"/>
    <w:rsid w:val="007F75E0"/>
    <w:rsid w:val="007F767E"/>
    <w:rsid w:val="007F7F32"/>
    <w:rsid w:val="00800122"/>
    <w:rsid w:val="008003C0"/>
    <w:rsid w:val="008004EC"/>
    <w:rsid w:val="008006F0"/>
    <w:rsid w:val="008009FF"/>
    <w:rsid w:val="008010A7"/>
    <w:rsid w:val="00801148"/>
    <w:rsid w:val="008013ED"/>
    <w:rsid w:val="00801D96"/>
    <w:rsid w:val="00801D9F"/>
    <w:rsid w:val="0080208F"/>
    <w:rsid w:val="008020CC"/>
    <w:rsid w:val="00802B03"/>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5D2D"/>
    <w:rsid w:val="00806420"/>
    <w:rsid w:val="00806852"/>
    <w:rsid w:val="00806A58"/>
    <w:rsid w:val="00806C09"/>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1C2D"/>
    <w:rsid w:val="00812194"/>
    <w:rsid w:val="00812718"/>
    <w:rsid w:val="00812E23"/>
    <w:rsid w:val="00812F75"/>
    <w:rsid w:val="008133D6"/>
    <w:rsid w:val="00813525"/>
    <w:rsid w:val="008135E6"/>
    <w:rsid w:val="0081360C"/>
    <w:rsid w:val="008138EB"/>
    <w:rsid w:val="008139BD"/>
    <w:rsid w:val="00813AA9"/>
    <w:rsid w:val="00813E9D"/>
    <w:rsid w:val="00814241"/>
    <w:rsid w:val="0081449E"/>
    <w:rsid w:val="00814B3C"/>
    <w:rsid w:val="00814EDC"/>
    <w:rsid w:val="00815060"/>
    <w:rsid w:val="008150FE"/>
    <w:rsid w:val="00815254"/>
    <w:rsid w:val="008153B1"/>
    <w:rsid w:val="00815590"/>
    <w:rsid w:val="008157E2"/>
    <w:rsid w:val="0081582D"/>
    <w:rsid w:val="00815A2A"/>
    <w:rsid w:val="00815C0B"/>
    <w:rsid w:val="00816655"/>
    <w:rsid w:val="00816A95"/>
    <w:rsid w:val="0081773C"/>
    <w:rsid w:val="008177EC"/>
    <w:rsid w:val="008179D1"/>
    <w:rsid w:val="00817DA3"/>
    <w:rsid w:val="0082016F"/>
    <w:rsid w:val="008201DD"/>
    <w:rsid w:val="0082054C"/>
    <w:rsid w:val="00820B80"/>
    <w:rsid w:val="00820FE6"/>
    <w:rsid w:val="00820FFD"/>
    <w:rsid w:val="00821A0F"/>
    <w:rsid w:val="00821A1F"/>
    <w:rsid w:val="00821A88"/>
    <w:rsid w:val="00821AB1"/>
    <w:rsid w:val="00821CA2"/>
    <w:rsid w:val="00822168"/>
    <w:rsid w:val="00822A95"/>
    <w:rsid w:val="00822B37"/>
    <w:rsid w:val="00822D51"/>
    <w:rsid w:val="00822F02"/>
    <w:rsid w:val="00822F14"/>
    <w:rsid w:val="00822F19"/>
    <w:rsid w:val="00822F62"/>
    <w:rsid w:val="00822F7C"/>
    <w:rsid w:val="00823130"/>
    <w:rsid w:val="0082337E"/>
    <w:rsid w:val="00823484"/>
    <w:rsid w:val="0082394F"/>
    <w:rsid w:val="00823C14"/>
    <w:rsid w:val="00824131"/>
    <w:rsid w:val="00824D65"/>
    <w:rsid w:val="00824D9E"/>
    <w:rsid w:val="00825245"/>
    <w:rsid w:val="008253EA"/>
    <w:rsid w:val="0082591F"/>
    <w:rsid w:val="00825E4D"/>
    <w:rsid w:val="008261B8"/>
    <w:rsid w:val="008263F2"/>
    <w:rsid w:val="008268A1"/>
    <w:rsid w:val="008268C4"/>
    <w:rsid w:val="008269B6"/>
    <w:rsid w:val="00826BA9"/>
    <w:rsid w:val="00827004"/>
    <w:rsid w:val="0082751D"/>
    <w:rsid w:val="00827849"/>
    <w:rsid w:val="00827936"/>
    <w:rsid w:val="00827C76"/>
    <w:rsid w:val="00827F91"/>
    <w:rsid w:val="00830527"/>
    <w:rsid w:val="008306C0"/>
    <w:rsid w:val="00830F84"/>
    <w:rsid w:val="008314F0"/>
    <w:rsid w:val="0083153B"/>
    <w:rsid w:val="00831584"/>
    <w:rsid w:val="008315B6"/>
    <w:rsid w:val="00831A2E"/>
    <w:rsid w:val="008324E0"/>
    <w:rsid w:val="00832B39"/>
    <w:rsid w:val="00832C35"/>
    <w:rsid w:val="00832E49"/>
    <w:rsid w:val="00833582"/>
    <w:rsid w:val="00833CE2"/>
    <w:rsid w:val="00833D4C"/>
    <w:rsid w:val="0083463C"/>
    <w:rsid w:val="00834863"/>
    <w:rsid w:val="008348B2"/>
    <w:rsid w:val="00834BA0"/>
    <w:rsid w:val="00834CBC"/>
    <w:rsid w:val="00834EAD"/>
    <w:rsid w:val="0083510C"/>
    <w:rsid w:val="008353D3"/>
    <w:rsid w:val="0083547D"/>
    <w:rsid w:val="0083588A"/>
    <w:rsid w:val="00835BCC"/>
    <w:rsid w:val="00835F60"/>
    <w:rsid w:val="00836263"/>
    <w:rsid w:val="008366E4"/>
    <w:rsid w:val="008369D3"/>
    <w:rsid w:val="00836B5A"/>
    <w:rsid w:val="008374DB"/>
    <w:rsid w:val="0083755D"/>
    <w:rsid w:val="0083776F"/>
    <w:rsid w:val="00837AF1"/>
    <w:rsid w:val="00837AFA"/>
    <w:rsid w:val="00837D23"/>
    <w:rsid w:val="00837E93"/>
    <w:rsid w:val="0084006A"/>
    <w:rsid w:val="008401E8"/>
    <w:rsid w:val="00840500"/>
    <w:rsid w:val="00840B87"/>
    <w:rsid w:val="00840C8D"/>
    <w:rsid w:val="00840D92"/>
    <w:rsid w:val="00840ED2"/>
    <w:rsid w:val="00840F0E"/>
    <w:rsid w:val="00841284"/>
    <w:rsid w:val="008417B6"/>
    <w:rsid w:val="0084185A"/>
    <w:rsid w:val="00841B62"/>
    <w:rsid w:val="00841DB2"/>
    <w:rsid w:val="0084280F"/>
    <w:rsid w:val="00842A0B"/>
    <w:rsid w:val="00842A17"/>
    <w:rsid w:val="00842F0D"/>
    <w:rsid w:val="00842F51"/>
    <w:rsid w:val="00843213"/>
    <w:rsid w:val="00843292"/>
    <w:rsid w:val="008434E2"/>
    <w:rsid w:val="008435C4"/>
    <w:rsid w:val="00843608"/>
    <w:rsid w:val="0084374D"/>
    <w:rsid w:val="00843B6B"/>
    <w:rsid w:val="00843C45"/>
    <w:rsid w:val="00843F64"/>
    <w:rsid w:val="0084412B"/>
    <w:rsid w:val="0084417A"/>
    <w:rsid w:val="00844318"/>
    <w:rsid w:val="0084434A"/>
    <w:rsid w:val="008443EA"/>
    <w:rsid w:val="0084459D"/>
    <w:rsid w:val="00844B38"/>
    <w:rsid w:val="00844F3E"/>
    <w:rsid w:val="00845277"/>
    <w:rsid w:val="0084528A"/>
    <w:rsid w:val="00845305"/>
    <w:rsid w:val="0084539C"/>
    <w:rsid w:val="00845D7E"/>
    <w:rsid w:val="0084666B"/>
    <w:rsid w:val="008469CB"/>
    <w:rsid w:val="00846B0A"/>
    <w:rsid w:val="00847073"/>
    <w:rsid w:val="00847369"/>
    <w:rsid w:val="00847996"/>
    <w:rsid w:val="00847AB0"/>
    <w:rsid w:val="00847AD2"/>
    <w:rsid w:val="00847B8A"/>
    <w:rsid w:val="00847BA8"/>
    <w:rsid w:val="00847C54"/>
    <w:rsid w:val="00847FBC"/>
    <w:rsid w:val="00850160"/>
    <w:rsid w:val="00850338"/>
    <w:rsid w:val="0085036F"/>
    <w:rsid w:val="00850AD3"/>
    <w:rsid w:val="00850B63"/>
    <w:rsid w:val="00850D5E"/>
    <w:rsid w:val="00850F42"/>
    <w:rsid w:val="0085162B"/>
    <w:rsid w:val="008518BB"/>
    <w:rsid w:val="00851BF3"/>
    <w:rsid w:val="00852101"/>
    <w:rsid w:val="00852F57"/>
    <w:rsid w:val="00852F68"/>
    <w:rsid w:val="00852F9C"/>
    <w:rsid w:val="008531DD"/>
    <w:rsid w:val="008535A4"/>
    <w:rsid w:val="00853AE6"/>
    <w:rsid w:val="00853CD5"/>
    <w:rsid w:val="00853DF9"/>
    <w:rsid w:val="00854018"/>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9A3"/>
    <w:rsid w:val="00856B38"/>
    <w:rsid w:val="00856BA7"/>
    <w:rsid w:val="0085713A"/>
    <w:rsid w:val="00857441"/>
    <w:rsid w:val="00857A38"/>
    <w:rsid w:val="00857F48"/>
    <w:rsid w:val="00860214"/>
    <w:rsid w:val="00860637"/>
    <w:rsid w:val="0086094D"/>
    <w:rsid w:val="00860ECE"/>
    <w:rsid w:val="008611D6"/>
    <w:rsid w:val="0086162A"/>
    <w:rsid w:val="0086175D"/>
    <w:rsid w:val="00861904"/>
    <w:rsid w:val="00861B55"/>
    <w:rsid w:val="00861FB9"/>
    <w:rsid w:val="008623D6"/>
    <w:rsid w:val="008623F5"/>
    <w:rsid w:val="00862725"/>
    <w:rsid w:val="008628CE"/>
    <w:rsid w:val="00862912"/>
    <w:rsid w:val="00862944"/>
    <w:rsid w:val="008629AD"/>
    <w:rsid w:val="00862ABB"/>
    <w:rsid w:val="00862B1F"/>
    <w:rsid w:val="00862CB6"/>
    <w:rsid w:val="00862D52"/>
    <w:rsid w:val="00862F44"/>
    <w:rsid w:val="00863177"/>
    <w:rsid w:val="008633D8"/>
    <w:rsid w:val="00863506"/>
    <w:rsid w:val="00863725"/>
    <w:rsid w:val="00863F47"/>
    <w:rsid w:val="00864107"/>
    <w:rsid w:val="0086441B"/>
    <w:rsid w:val="00864629"/>
    <w:rsid w:val="008648B9"/>
    <w:rsid w:val="008649CE"/>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AF"/>
    <w:rsid w:val="00867EC6"/>
    <w:rsid w:val="00870020"/>
    <w:rsid w:val="00870178"/>
    <w:rsid w:val="00870442"/>
    <w:rsid w:val="00870825"/>
    <w:rsid w:val="00870A7F"/>
    <w:rsid w:val="00870BD6"/>
    <w:rsid w:val="008712EC"/>
    <w:rsid w:val="0087154C"/>
    <w:rsid w:val="00871673"/>
    <w:rsid w:val="00871D0F"/>
    <w:rsid w:val="00871F77"/>
    <w:rsid w:val="008725FD"/>
    <w:rsid w:val="00872969"/>
    <w:rsid w:val="00872B46"/>
    <w:rsid w:val="00872D04"/>
    <w:rsid w:val="00872DB9"/>
    <w:rsid w:val="00872EA7"/>
    <w:rsid w:val="00872FA9"/>
    <w:rsid w:val="00873108"/>
    <w:rsid w:val="00873208"/>
    <w:rsid w:val="008732BB"/>
    <w:rsid w:val="00873311"/>
    <w:rsid w:val="008737F0"/>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C64"/>
    <w:rsid w:val="00880FDA"/>
    <w:rsid w:val="0088107A"/>
    <w:rsid w:val="00881101"/>
    <w:rsid w:val="008813DB"/>
    <w:rsid w:val="008814FB"/>
    <w:rsid w:val="00881C25"/>
    <w:rsid w:val="008822F9"/>
    <w:rsid w:val="008823A0"/>
    <w:rsid w:val="008823A2"/>
    <w:rsid w:val="00882957"/>
    <w:rsid w:val="00882D51"/>
    <w:rsid w:val="008831F4"/>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5F3E"/>
    <w:rsid w:val="00886071"/>
    <w:rsid w:val="008865DB"/>
    <w:rsid w:val="00886950"/>
    <w:rsid w:val="008869B5"/>
    <w:rsid w:val="00886E60"/>
    <w:rsid w:val="00887035"/>
    <w:rsid w:val="00887A8D"/>
    <w:rsid w:val="00887C7E"/>
    <w:rsid w:val="008900C1"/>
    <w:rsid w:val="008901B5"/>
    <w:rsid w:val="008907E1"/>
    <w:rsid w:val="00890DB1"/>
    <w:rsid w:val="00890F49"/>
    <w:rsid w:val="00891623"/>
    <w:rsid w:val="008917AD"/>
    <w:rsid w:val="00891D36"/>
    <w:rsid w:val="0089249D"/>
    <w:rsid w:val="008928A6"/>
    <w:rsid w:val="00892C85"/>
    <w:rsid w:val="00892D8D"/>
    <w:rsid w:val="00893089"/>
    <w:rsid w:val="0089316D"/>
    <w:rsid w:val="008934BE"/>
    <w:rsid w:val="0089373E"/>
    <w:rsid w:val="00893823"/>
    <w:rsid w:val="00893AA4"/>
    <w:rsid w:val="00893AFE"/>
    <w:rsid w:val="00893D1F"/>
    <w:rsid w:val="00893DBD"/>
    <w:rsid w:val="008942BF"/>
    <w:rsid w:val="00894717"/>
    <w:rsid w:val="008947AA"/>
    <w:rsid w:val="00894879"/>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40"/>
    <w:rsid w:val="008A1954"/>
    <w:rsid w:val="008A1C07"/>
    <w:rsid w:val="008A1DE8"/>
    <w:rsid w:val="008A2028"/>
    <w:rsid w:val="008A2129"/>
    <w:rsid w:val="008A233A"/>
    <w:rsid w:val="008A2659"/>
    <w:rsid w:val="008A27DB"/>
    <w:rsid w:val="008A288C"/>
    <w:rsid w:val="008A3518"/>
    <w:rsid w:val="008A40BD"/>
    <w:rsid w:val="008A44CD"/>
    <w:rsid w:val="008A46C2"/>
    <w:rsid w:val="008A4A61"/>
    <w:rsid w:val="008A4DBF"/>
    <w:rsid w:val="008A50E5"/>
    <w:rsid w:val="008A5159"/>
    <w:rsid w:val="008A5203"/>
    <w:rsid w:val="008A54B7"/>
    <w:rsid w:val="008A56D4"/>
    <w:rsid w:val="008A5823"/>
    <w:rsid w:val="008A59DF"/>
    <w:rsid w:val="008A61F9"/>
    <w:rsid w:val="008A62B0"/>
    <w:rsid w:val="008A64E7"/>
    <w:rsid w:val="008A64FC"/>
    <w:rsid w:val="008A65E5"/>
    <w:rsid w:val="008A6EA4"/>
    <w:rsid w:val="008A6FF7"/>
    <w:rsid w:val="008A701E"/>
    <w:rsid w:val="008A79C7"/>
    <w:rsid w:val="008A7BC3"/>
    <w:rsid w:val="008A7BD1"/>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1FFE"/>
    <w:rsid w:val="008B2069"/>
    <w:rsid w:val="008B2383"/>
    <w:rsid w:val="008B241D"/>
    <w:rsid w:val="008B29F8"/>
    <w:rsid w:val="008B2A31"/>
    <w:rsid w:val="008B2C4D"/>
    <w:rsid w:val="008B2E0C"/>
    <w:rsid w:val="008B3101"/>
    <w:rsid w:val="008B357D"/>
    <w:rsid w:val="008B3749"/>
    <w:rsid w:val="008B38FA"/>
    <w:rsid w:val="008B3DD6"/>
    <w:rsid w:val="008B3E11"/>
    <w:rsid w:val="008B3E49"/>
    <w:rsid w:val="008B452C"/>
    <w:rsid w:val="008B46CD"/>
    <w:rsid w:val="008B49B9"/>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053"/>
    <w:rsid w:val="008C030C"/>
    <w:rsid w:val="008C0501"/>
    <w:rsid w:val="008C085A"/>
    <w:rsid w:val="008C0A4B"/>
    <w:rsid w:val="008C0AED"/>
    <w:rsid w:val="008C0BF3"/>
    <w:rsid w:val="008C0CB7"/>
    <w:rsid w:val="008C1007"/>
    <w:rsid w:val="008C13F3"/>
    <w:rsid w:val="008C1840"/>
    <w:rsid w:val="008C18C8"/>
    <w:rsid w:val="008C18EA"/>
    <w:rsid w:val="008C193D"/>
    <w:rsid w:val="008C1AA6"/>
    <w:rsid w:val="008C1CEC"/>
    <w:rsid w:val="008C1D08"/>
    <w:rsid w:val="008C22D3"/>
    <w:rsid w:val="008C22DE"/>
    <w:rsid w:val="008C22E8"/>
    <w:rsid w:val="008C2542"/>
    <w:rsid w:val="008C2705"/>
    <w:rsid w:val="008C2729"/>
    <w:rsid w:val="008C2C6E"/>
    <w:rsid w:val="008C2D5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75"/>
    <w:rsid w:val="008C55BD"/>
    <w:rsid w:val="008C5A46"/>
    <w:rsid w:val="008C61BD"/>
    <w:rsid w:val="008C67FB"/>
    <w:rsid w:val="008C6A20"/>
    <w:rsid w:val="008C724C"/>
    <w:rsid w:val="008C72EE"/>
    <w:rsid w:val="008C74F4"/>
    <w:rsid w:val="008C753D"/>
    <w:rsid w:val="008C762E"/>
    <w:rsid w:val="008C7685"/>
    <w:rsid w:val="008C76CE"/>
    <w:rsid w:val="008C79D4"/>
    <w:rsid w:val="008C7A57"/>
    <w:rsid w:val="008D01BC"/>
    <w:rsid w:val="008D0242"/>
    <w:rsid w:val="008D0256"/>
    <w:rsid w:val="008D0D63"/>
    <w:rsid w:val="008D0F5A"/>
    <w:rsid w:val="008D13E8"/>
    <w:rsid w:val="008D1424"/>
    <w:rsid w:val="008D15FE"/>
    <w:rsid w:val="008D1CB4"/>
    <w:rsid w:val="008D1DB5"/>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5FC1"/>
    <w:rsid w:val="008D6173"/>
    <w:rsid w:val="008D621E"/>
    <w:rsid w:val="008D6A77"/>
    <w:rsid w:val="008D70EB"/>
    <w:rsid w:val="008D72C3"/>
    <w:rsid w:val="008D7758"/>
    <w:rsid w:val="008D7ABA"/>
    <w:rsid w:val="008E0616"/>
    <w:rsid w:val="008E0928"/>
    <w:rsid w:val="008E0947"/>
    <w:rsid w:val="008E0D7A"/>
    <w:rsid w:val="008E0D7F"/>
    <w:rsid w:val="008E12C8"/>
    <w:rsid w:val="008E1B23"/>
    <w:rsid w:val="008E1C4F"/>
    <w:rsid w:val="008E2077"/>
    <w:rsid w:val="008E2296"/>
    <w:rsid w:val="008E2529"/>
    <w:rsid w:val="008E25FA"/>
    <w:rsid w:val="008E27CE"/>
    <w:rsid w:val="008E29B7"/>
    <w:rsid w:val="008E29B9"/>
    <w:rsid w:val="008E2B4B"/>
    <w:rsid w:val="008E2CB9"/>
    <w:rsid w:val="008E32D6"/>
    <w:rsid w:val="008E36E0"/>
    <w:rsid w:val="008E3857"/>
    <w:rsid w:val="008E3AE2"/>
    <w:rsid w:val="008E3B27"/>
    <w:rsid w:val="008E3EA7"/>
    <w:rsid w:val="008E41C2"/>
    <w:rsid w:val="008E41EC"/>
    <w:rsid w:val="008E437A"/>
    <w:rsid w:val="008E4509"/>
    <w:rsid w:val="008E4A37"/>
    <w:rsid w:val="008E4E8F"/>
    <w:rsid w:val="008E5275"/>
    <w:rsid w:val="008E5747"/>
    <w:rsid w:val="008E58DD"/>
    <w:rsid w:val="008E59CA"/>
    <w:rsid w:val="008E5AFF"/>
    <w:rsid w:val="008E5BD1"/>
    <w:rsid w:val="008E5BF8"/>
    <w:rsid w:val="008E5DFC"/>
    <w:rsid w:val="008E607E"/>
    <w:rsid w:val="008E650A"/>
    <w:rsid w:val="008E65CB"/>
    <w:rsid w:val="008E6A37"/>
    <w:rsid w:val="008E6A5B"/>
    <w:rsid w:val="008E6D2D"/>
    <w:rsid w:val="008E7333"/>
    <w:rsid w:val="008E7435"/>
    <w:rsid w:val="008E75B6"/>
    <w:rsid w:val="008E765E"/>
    <w:rsid w:val="008E78E8"/>
    <w:rsid w:val="008E7BE3"/>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1FA8"/>
    <w:rsid w:val="008F23C4"/>
    <w:rsid w:val="008F25C6"/>
    <w:rsid w:val="008F2E56"/>
    <w:rsid w:val="008F3013"/>
    <w:rsid w:val="008F3112"/>
    <w:rsid w:val="008F315B"/>
    <w:rsid w:val="008F3263"/>
    <w:rsid w:val="008F32F0"/>
    <w:rsid w:val="008F3464"/>
    <w:rsid w:val="008F3BC0"/>
    <w:rsid w:val="008F4354"/>
    <w:rsid w:val="008F437C"/>
    <w:rsid w:val="008F48B7"/>
    <w:rsid w:val="008F4DD0"/>
    <w:rsid w:val="008F4EB9"/>
    <w:rsid w:val="008F542E"/>
    <w:rsid w:val="008F5453"/>
    <w:rsid w:val="008F5EC0"/>
    <w:rsid w:val="008F5ED5"/>
    <w:rsid w:val="008F65A8"/>
    <w:rsid w:val="008F65F3"/>
    <w:rsid w:val="008F6907"/>
    <w:rsid w:val="008F6ACA"/>
    <w:rsid w:val="008F6E96"/>
    <w:rsid w:val="008F725B"/>
    <w:rsid w:val="008F75D7"/>
    <w:rsid w:val="008F7898"/>
    <w:rsid w:val="008F7BC4"/>
    <w:rsid w:val="008F7CD9"/>
    <w:rsid w:val="008F7ED1"/>
    <w:rsid w:val="008F7F02"/>
    <w:rsid w:val="00900255"/>
    <w:rsid w:val="00900894"/>
    <w:rsid w:val="00900A20"/>
    <w:rsid w:val="00900AD4"/>
    <w:rsid w:val="00900B8C"/>
    <w:rsid w:val="00900C2A"/>
    <w:rsid w:val="00900CAB"/>
    <w:rsid w:val="009010A6"/>
    <w:rsid w:val="0090199F"/>
    <w:rsid w:val="00901A77"/>
    <w:rsid w:val="00901AB6"/>
    <w:rsid w:val="00901EFA"/>
    <w:rsid w:val="009020D5"/>
    <w:rsid w:val="00902723"/>
    <w:rsid w:val="00902C63"/>
    <w:rsid w:val="00902C7E"/>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9FC"/>
    <w:rsid w:val="00904B22"/>
    <w:rsid w:val="00904D11"/>
    <w:rsid w:val="00904E5D"/>
    <w:rsid w:val="0090515F"/>
    <w:rsid w:val="009054FE"/>
    <w:rsid w:val="00905755"/>
    <w:rsid w:val="00905BC9"/>
    <w:rsid w:val="00905E69"/>
    <w:rsid w:val="009061EF"/>
    <w:rsid w:val="00906389"/>
    <w:rsid w:val="0090639B"/>
    <w:rsid w:val="00906936"/>
    <w:rsid w:val="00906A2E"/>
    <w:rsid w:val="00906BE2"/>
    <w:rsid w:val="00906DBA"/>
    <w:rsid w:val="00906F18"/>
    <w:rsid w:val="009070A8"/>
    <w:rsid w:val="00907302"/>
    <w:rsid w:val="00907336"/>
    <w:rsid w:val="009075AE"/>
    <w:rsid w:val="00907918"/>
    <w:rsid w:val="00907B2E"/>
    <w:rsid w:val="00907BEF"/>
    <w:rsid w:val="00910231"/>
    <w:rsid w:val="009104D7"/>
    <w:rsid w:val="0091084B"/>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94"/>
    <w:rsid w:val="009141AB"/>
    <w:rsid w:val="00914CED"/>
    <w:rsid w:val="00914E5C"/>
    <w:rsid w:val="00914F60"/>
    <w:rsid w:val="009150FE"/>
    <w:rsid w:val="009155A8"/>
    <w:rsid w:val="009158CD"/>
    <w:rsid w:val="00915929"/>
    <w:rsid w:val="00915B43"/>
    <w:rsid w:val="00915BF4"/>
    <w:rsid w:val="00915CCC"/>
    <w:rsid w:val="009167F5"/>
    <w:rsid w:val="00916BF2"/>
    <w:rsid w:val="0091717F"/>
    <w:rsid w:val="00917474"/>
    <w:rsid w:val="009179F0"/>
    <w:rsid w:val="00917CB1"/>
    <w:rsid w:val="00920196"/>
    <w:rsid w:val="00920686"/>
    <w:rsid w:val="00920953"/>
    <w:rsid w:val="00920F40"/>
    <w:rsid w:val="009210E7"/>
    <w:rsid w:val="00921A65"/>
    <w:rsid w:val="00921FBF"/>
    <w:rsid w:val="009221CA"/>
    <w:rsid w:val="00922416"/>
    <w:rsid w:val="009227AE"/>
    <w:rsid w:val="009228EF"/>
    <w:rsid w:val="00922AEE"/>
    <w:rsid w:val="00922B5E"/>
    <w:rsid w:val="00922FBA"/>
    <w:rsid w:val="0092302F"/>
    <w:rsid w:val="009232F0"/>
    <w:rsid w:val="009237C5"/>
    <w:rsid w:val="00923865"/>
    <w:rsid w:val="00923B68"/>
    <w:rsid w:val="00923D06"/>
    <w:rsid w:val="00924598"/>
    <w:rsid w:val="009247E3"/>
    <w:rsid w:val="00924918"/>
    <w:rsid w:val="00924924"/>
    <w:rsid w:val="00924A57"/>
    <w:rsid w:val="00924B19"/>
    <w:rsid w:val="00924FEF"/>
    <w:rsid w:val="00925206"/>
    <w:rsid w:val="00925250"/>
    <w:rsid w:val="0092548F"/>
    <w:rsid w:val="009254BA"/>
    <w:rsid w:val="009255AA"/>
    <w:rsid w:val="009256AE"/>
    <w:rsid w:val="009257FC"/>
    <w:rsid w:val="00925C78"/>
    <w:rsid w:val="00925EC3"/>
    <w:rsid w:val="0092680D"/>
    <w:rsid w:val="00926B5B"/>
    <w:rsid w:val="00926C89"/>
    <w:rsid w:val="0092708E"/>
    <w:rsid w:val="00927141"/>
    <w:rsid w:val="00930389"/>
    <w:rsid w:val="00930589"/>
    <w:rsid w:val="0093067E"/>
    <w:rsid w:val="00930903"/>
    <w:rsid w:val="009309A4"/>
    <w:rsid w:val="00930CD8"/>
    <w:rsid w:val="00931D53"/>
    <w:rsid w:val="00931F5E"/>
    <w:rsid w:val="00931F99"/>
    <w:rsid w:val="009320CA"/>
    <w:rsid w:val="00932623"/>
    <w:rsid w:val="00932A78"/>
    <w:rsid w:val="00932BD4"/>
    <w:rsid w:val="00932F5C"/>
    <w:rsid w:val="00933090"/>
    <w:rsid w:val="009331CB"/>
    <w:rsid w:val="00933344"/>
    <w:rsid w:val="009334C2"/>
    <w:rsid w:val="00933546"/>
    <w:rsid w:val="00933886"/>
    <w:rsid w:val="00934060"/>
    <w:rsid w:val="00934237"/>
    <w:rsid w:val="00934291"/>
    <w:rsid w:val="0093477D"/>
    <w:rsid w:val="00934D31"/>
    <w:rsid w:val="00934D69"/>
    <w:rsid w:val="00934D6A"/>
    <w:rsid w:val="00935431"/>
    <w:rsid w:val="009354D8"/>
    <w:rsid w:val="00935696"/>
    <w:rsid w:val="0093582E"/>
    <w:rsid w:val="0093587A"/>
    <w:rsid w:val="00935E3D"/>
    <w:rsid w:val="00935FAB"/>
    <w:rsid w:val="009364A8"/>
    <w:rsid w:val="009367C3"/>
    <w:rsid w:val="0093690D"/>
    <w:rsid w:val="00936E35"/>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27"/>
    <w:rsid w:val="00941D39"/>
    <w:rsid w:val="00942044"/>
    <w:rsid w:val="00942250"/>
    <w:rsid w:val="00942638"/>
    <w:rsid w:val="0094263B"/>
    <w:rsid w:val="00942A68"/>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B69"/>
    <w:rsid w:val="00944CDB"/>
    <w:rsid w:val="00944DBB"/>
    <w:rsid w:val="009451C7"/>
    <w:rsid w:val="0094543D"/>
    <w:rsid w:val="009457AB"/>
    <w:rsid w:val="00945B6B"/>
    <w:rsid w:val="00945F49"/>
    <w:rsid w:val="00946209"/>
    <w:rsid w:val="0094658B"/>
    <w:rsid w:val="0094660D"/>
    <w:rsid w:val="00946F74"/>
    <w:rsid w:val="0094701C"/>
    <w:rsid w:val="00947135"/>
    <w:rsid w:val="009471A0"/>
    <w:rsid w:val="00947230"/>
    <w:rsid w:val="009472CA"/>
    <w:rsid w:val="00947BE7"/>
    <w:rsid w:val="00951292"/>
    <w:rsid w:val="009518D6"/>
    <w:rsid w:val="00951D39"/>
    <w:rsid w:val="00951FA8"/>
    <w:rsid w:val="009520CF"/>
    <w:rsid w:val="00952379"/>
    <w:rsid w:val="0095244A"/>
    <w:rsid w:val="00952559"/>
    <w:rsid w:val="0095268F"/>
    <w:rsid w:val="0095319B"/>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D24"/>
    <w:rsid w:val="00956560"/>
    <w:rsid w:val="0095660F"/>
    <w:rsid w:val="0095661B"/>
    <w:rsid w:val="00956917"/>
    <w:rsid w:val="00956A11"/>
    <w:rsid w:val="00956C4A"/>
    <w:rsid w:val="00956DB9"/>
    <w:rsid w:val="00957086"/>
    <w:rsid w:val="009573DA"/>
    <w:rsid w:val="00957687"/>
    <w:rsid w:val="009579E6"/>
    <w:rsid w:val="00957A34"/>
    <w:rsid w:val="00957D31"/>
    <w:rsid w:val="00957F37"/>
    <w:rsid w:val="00960216"/>
    <w:rsid w:val="0096028E"/>
    <w:rsid w:val="00960C38"/>
    <w:rsid w:val="009611F2"/>
    <w:rsid w:val="00961671"/>
    <w:rsid w:val="00961810"/>
    <w:rsid w:val="0096207C"/>
    <w:rsid w:val="00962C90"/>
    <w:rsid w:val="00962E03"/>
    <w:rsid w:val="0096309F"/>
    <w:rsid w:val="00963268"/>
    <w:rsid w:val="009637B0"/>
    <w:rsid w:val="00963BD0"/>
    <w:rsid w:val="00963BD6"/>
    <w:rsid w:val="00963C23"/>
    <w:rsid w:val="00963C63"/>
    <w:rsid w:val="00963E6A"/>
    <w:rsid w:val="00963ED1"/>
    <w:rsid w:val="00964053"/>
    <w:rsid w:val="0096427C"/>
    <w:rsid w:val="009643E5"/>
    <w:rsid w:val="009648D4"/>
    <w:rsid w:val="00964904"/>
    <w:rsid w:val="0096512F"/>
    <w:rsid w:val="0096549E"/>
    <w:rsid w:val="009658E5"/>
    <w:rsid w:val="00965A63"/>
    <w:rsid w:val="00965CA3"/>
    <w:rsid w:val="00965FB4"/>
    <w:rsid w:val="009660DB"/>
    <w:rsid w:val="0096661E"/>
    <w:rsid w:val="009666B5"/>
    <w:rsid w:val="009666F7"/>
    <w:rsid w:val="00966AD9"/>
    <w:rsid w:val="00966BB6"/>
    <w:rsid w:val="00966BF4"/>
    <w:rsid w:val="00970022"/>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2DDB"/>
    <w:rsid w:val="00973112"/>
    <w:rsid w:val="00973D59"/>
    <w:rsid w:val="0097418C"/>
    <w:rsid w:val="00974241"/>
    <w:rsid w:val="0097496A"/>
    <w:rsid w:val="009749F9"/>
    <w:rsid w:val="00974E0E"/>
    <w:rsid w:val="00974E18"/>
    <w:rsid w:val="00975634"/>
    <w:rsid w:val="0097574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2AAB"/>
    <w:rsid w:val="00982E6D"/>
    <w:rsid w:val="009833B8"/>
    <w:rsid w:val="00983578"/>
    <w:rsid w:val="0098364B"/>
    <w:rsid w:val="00983683"/>
    <w:rsid w:val="0098372F"/>
    <w:rsid w:val="0098398F"/>
    <w:rsid w:val="00983B38"/>
    <w:rsid w:val="00983C1B"/>
    <w:rsid w:val="00983F4D"/>
    <w:rsid w:val="009847DF"/>
    <w:rsid w:val="0098494F"/>
    <w:rsid w:val="009854F3"/>
    <w:rsid w:val="00985815"/>
    <w:rsid w:val="00985B8C"/>
    <w:rsid w:val="00986CAF"/>
    <w:rsid w:val="00986F65"/>
    <w:rsid w:val="009870B3"/>
    <w:rsid w:val="009870BB"/>
    <w:rsid w:val="00987778"/>
    <w:rsid w:val="009878B9"/>
    <w:rsid w:val="00987997"/>
    <w:rsid w:val="00987A6F"/>
    <w:rsid w:val="00987E75"/>
    <w:rsid w:val="0099002D"/>
    <w:rsid w:val="0099008B"/>
    <w:rsid w:val="009902A5"/>
    <w:rsid w:val="00990A66"/>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58F"/>
    <w:rsid w:val="009946A3"/>
    <w:rsid w:val="009949B9"/>
    <w:rsid w:val="00994B94"/>
    <w:rsid w:val="00994F6D"/>
    <w:rsid w:val="00994FA9"/>
    <w:rsid w:val="009950E6"/>
    <w:rsid w:val="0099510C"/>
    <w:rsid w:val="00995207"/>
    <w:rsid w:val="00995281"/>
    <w:rsid w:val="009954D5"/>
    <w:rsid w:val="009959DC"/>
    <w:rsid w:val="00996150"/>
    <w:rsid w:val="009961ED"/>
    <w:rsid w:val="00996310"/>
    <w:rsid w:val="0099662F"/>
    <w:rsid w:val="00996A3E"/>
    <w:rsid w:val="00996B7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1"/>
    <w:rsid w:val="009A5F2B"/>
    <w:rsid w:val="009A6088"/>
    <w:rsid w:val="009A644E"/>
    <w:rsid w:val="009A64CB"/>
    <w:rsid w:val="009A6682"/>
    <w:rsid w:val="009A6CEE"/>
    <w:rsid w:val="009A6E13"/>
    <w:rsid w:val="009A71E7"/>
    <w:rsid w:val="009A72E3"/>
    <w:rsid w:val="009A75FB"/>
    <w:rsid w:val="009A76A2"/>
    <w:rsid w:val="009A7727"/>
    <w:rsid w:val="009A77BD"/>
    <w:rsid w:val="009A7818"/>
    <w:rsid w:val="009A7975"/>
    <w:rsid w:val="009A7B86"/>
    <w:rsid w:val="009A7BE2"/>
    <w:rsid w:val="009A7C12"/>
    <w:rsid w:val="009A7D7F"/>
    <w:rsid w:val="009B05D9"/>
    <w:rsid w:val="009B0683"/>
    <w:rsid w:val="009B0782"/>
    <w:rsid w:val="009B0921"/>
    <w:rsid w:val="009B0EB5"/>
    <w:rsid w:val="009B1593"/>
    <w:rsid w:val="009B18E4"/>
    <w:rsid w:val="009B1E0C"/>
    <w:rsid w:val="009B28DF"/>
    <w:rsid w:val="009B2DB7"/>
    <w:rsid w:val="009B3004"/>
    <w:rsid w:val="009B310C"/>
    <w:rsid w:val="009B3643"/>
    <w:rsid w:val="009B38E6"/>
    <w:rsid w:val="009B409D"/>
    <w:rsid w:val="009B4191"/>
    <w:rsid w:val="009B45A4"/>
    <w:rsid w:val="009B45DA"/>
    <w:rsid w:val="009B48A5"/>
    <w:rsid w:val="009B4D7D"/>
    <w:rsid w:val="009B4DE1"/>
    <w:rsid w:val="009B4E2C"/>
    <w:rsid w:val="009B5507"/>
    <w:rsid w:val="009B5705"/>
    <w:rsid w:val="009B6427"/>
    <w:rsid w:val="009B644C"/>
    <w:rsid w:val="009B666E"/>
    <w:rsid w:val="009B68AB"/>
    <w:rsid w:val="009B68AE"/>
    <w:rsid w:val="009B6F50"/>
    <w:rsid w:val="009B706A"/>
    <w:rsid w:val="009B71F1"/>
    <w:rsid w:val="009B7505"/>
    <w:rsid w:val="009B7847"/>
    <w:rsid w:val="009B7E08"/>
    <w:rsid w:val="009B7E7E"/>
    <w:rsid w:val="009C02BC"/>
    <w:rsid w:val="009C0374"/>
    <w:rsid w:val="009C07AA"/>
    <w:rsid w:val="009C07F9"/>
    <w:rsid w:val="009C0A7F"/>
    <w:rsid w:val="009C1669"/>
    <w:rsid w:val="009C1835"/>
    <w:rsid w:val="009C1993"/>
    <w:rsid w:val="009C1A3D"/>
    <w:rsid w:val="009C1A76"/>
    <w:rsid w:val="009C20DA"/>
    <w:rsid w:val="009C2177"/>
    <w:rsid w:val="009C21FB"/>
    <w:rsid w:val="009C220D"/>
    <w:rsid w:val="009C23BE"/>
    <w:rsid w:val="009C23F4"/>
    <w:rsid w:val="009C24E2"/>
    <w:rsid w:val="009C2A6F"/>
    <w:rsid w:val="009C2C33"/>
    <w:rsid w:val="009C2F28"/>
    <w:rsid w:val="009C2F3A"/>
    <w:rsid w:val="009C367F"/>
    <w:rsid w:val="009C3865"/>
    <w:rsid w:val="009C3987"/>
    <w:rsid w:val="009C3ABD"/>
    <w:rsid w:val="009C3D91"/>
    <w:rsid w:val="009C3F1D"/>
    <w:rsid w:val="009C3F37"/>
    <w:rsid w:val="009C40B9"/>
    <w:rsid w:val="009C4858"/>
    <w:rsid w:val="009C4CA0"/>
    <w:rsid w:val="009C4FD1"/>
    <w:rsid w:val="009C5892"/>
    <w:rsid w:val="009C5CE3"/>
    <w:rsid w:val="009C5DAB"/>
    <w:rsid w:val="009C6045"/>
    <w:rsid w:val="009C65C6"/>
    <w:rsid w:val="009C6E24"/>
    <w:rsid w:val="009C7080"/>
    <w:rsid w:val="009C7359"/>
    <w:rsid w:val="009C7529"/>
    <w:rsid w:val="009C7921"/>
    <w:rsid w:val="009C7D7A"/>
    <w:rsid w:val="009C7EEA"/>
    <w:rsid w:val="009D0138"/>
    <w:rsid w:val="009D029F"/>
    <w:rsid w:val="009D05ED"/>
    <w:rsid w:val="009D07FE"/>
    <w:rsid w:val="009D0D1C"/>
    <w:rsid w:val="009D0D38"/>
    <w:rsid w:val="009D0FFB"/>
    <w:rsid w:val="009D10D7"/>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5BCD"/>
    <w:rsid w:val="009D5D06"/>
    <w:rsid w:val="009D6354"/>
    <w:rsid w:val="009D6693"/>
    <w:rsid w:val="009D6C61"/>
    <w:rsid w:val="009D6F55"/>
    <w:rsid w:val="009D70F5"/>
    <w:rsid w:val="009D7261"/>
    <w:rsid w:val="009D7804"/>
    <w:rsid w:val="009D7C13"/>
    <w:rsid w:val="009D7E75"/>
    <w:rsid w:val="009D7EA3"/>
    <w:rsid w:val="009D7F92"/>
    <w:rsid w:val="009E027B"/>
    <w:rsid w:val="009E04F1"/>
    <w:rsid w:val="009E0E8F"/>
    <w:rsid w:val="009E0FCA"/>
    <w:rsid w:val="009E1184"/>
    <w:rsid w:val="009E126C"/>
    <w:rsid w:val="009E1D8C"/>
    <w:rsid w:val="009E215B"/>
    <w:rsid w:val="009E2E68"/>
    <w:rsid w:val="009E3381"/>
    <w:rsid w:val="009E377D"/>
    <w:rsid w:val="009E3D24"/>
    <w:rsid w:val="009E3FD3"/>
    <w:rsid w:val="009E418F"/>
    <w:rsid w:val="009E4200"/>
    <w:rsid w:val="009E4595"/>
    <w:rsid w:val="009E4639"/>
    <w:rsid w:val="009E4779"/>
    <w:rsid w:val="009E4B78"/>
    <w:rsid w:val="009E4D1D"/>
    <w:rsid w:val="009E4F73"/>
    <w:rsid w:val="009E4FD6"/>
    <w:rsid w:val="009E5001"/>
    <w:rsid w:val="009E513B"/>
    <w:rsid w:val="009E6060"/>
    <w:rsid w:val="009E6305"/>
    <w:rsid w:val="009E67A7"/>
    <w:rsid w:val="009E6AC8"/>
    <w:rsid w:val="009E6BD5"/>
    <w:rsid w:val="009E7E18"/>
    <w:rsid w:val="009E7E53"/>
    <w:rsid w:val="009F0850"/>
    <w:rsid w:val="009F15A6"/>
    <w:rsid w:val="009F1627"/>
    <w:rsid w:val="009F1E87"/>
    <w:rsid w:val="009F2096"/>
    <w:rsid w:val="009F21A6"/>
    <w:rsid w:val="009F24CB"/>
    <w:rsid w:val="009F2549"/>
    <w:rsid w:val="009F29CA"/>
    <w:rsid w:val="009F2A42"/>
    <w:rsid w:val="009F2BFC"/>
    <w:rsid w:val="009F2C20"/>
    <w:rsid w:val="009F2E91"/>
    <w:rsid w:val="009F31A3"/>
    <w:rsid w:val="009F34E6"/>
    <w:rsid w:val="009F3755"/>
    <w:rsid w:val="009F38A8"/>
    <w:rsid w:val="009F39EC"/>
    <w:rsid w:val="009F3F68"/>
    <w:rsid w:val="009F49F8"/>
    <w:rsid w:val="009F4B79"/>
    <w:rsid w:val="009F4C01"/>
    <w:rsid w:val="009F4C82"/>
    <w:rsid w:val="009F4CAF"/>
    <w:rsid w:val="009F4F49"/>
    <w:rsid w:val="009F4F6E"/>
    <w:rsid w:val="009F516B"/>
    <w:rsid w:val="009F5801"/>
    <w:rsid w:val="009F59D7"/>
    <w:rsid w:val="009F5AB0"/>
    <w:rsid w:val="009F693F"/>
    <w:rsid w:val="009F69B5"/>
    <w:rsid w:val="009F6A78"/>
    <w:rsid w:val="009F6F7D"/>
    <w:rsid w:val="009F7511"/>
    <w:rsid w:val="009F7745"/>
    <w:rsid w:val="009F7746"/>
    <w:rsid w:val="009F7C23"/>
    <w:rsid w:val="009F7EA5"/>
    <w:rsid w:val="00A000BF"/>
    <w:rsid w:val="00A0011A"/>
    <w:rsid w:val="00A00346"/>
    <w:rsid w:val="00A0044F"/>
    <w:rsid w:val="00A00657"/>
    <w:rsid w:val="00A008D6"/>
    <w:rsid w:val="00A00F2A"/>
    <w:rsid w:val="00A0107A"/>
    <w:rsid w:val="00A014B3"/>
    <w:rsid w:val="00A0154F"/>
    <w:rsid w:val="00A01600"/>
    <w:rsid w:val="00A01671"/>
    <w:rsid w:val="00A01F8C"/>
    <w:rsid w:val="00A01FD6"/>
    <w:rsid w:val="00A020B8"/>
    <w:rsid w:val="00A021B8"/>
    <w:rsid w:val="00A025DB"/>
    <w:rsid w:val="00A027CE"/>
    <w:rsid w:val="00A02C5E"/>
    <w:rsid w:val="00A02F4B"/>
    <w:rsid w:val="00A02F70"/>
    <w:rsid w:val="00A02FDC"/>
    <w:rsid w:val="00A0338B"/>
    <w:rsid w:val="00A035CC"/>
    <w:rsid w:val="00A0375A"/>
    <w:rsid w:val="00A03A56"/>
    <w:rsid w:val="00A03F70"/>
    <w:rsid w:val="00A04036"/>
    <w:rsid w:val="00A044C5"/>
    <w:rsid w:val="00A0482C"/>
    <w:rsid w:val="00A04B42"/>
    <w:rsid w:val="00A04E1A"/>
    <w:rsid w:val="00A04E7D"/>
    <w:rsid w:val="00A05493"/>
    <w:rsid w:val="00A055DF"/>
    <w:rsid w:val="00A05679"/>
    <w:rsid w:val="00A056DD"/>
    <w:rsid w:val="00A05BBD"/>
    <w:rsid w:val="00A0615A"/>
    <w:rsid w:val="00A06360"/>
    <w:rsid w:val="00A06379"/>
    <w:rsid w:val="00A06C14"/>
    <w:rsid w:val="00A06C2B"/>
    <w:rsid w:val="00A06C6B"/>
    <w:rsid w:val="00A06E24"/>
    <w:rsid w:val="00A07512"/>
    <w:rsid w:val="00A07626"/>
    <w:rsid w:val="00A07B85"/>
    <w:rsid w:val="00A07E69"/>
    <w:rsid w:val="00A07F8A"/>
    <w:rsid w:val="00A107D3"/>
    <w:rsid w:val="00A113DC"/>
    <w:rsid w:val="00A11624"/>
    <w:rsid w:val="00A11893"/>
    <w:rsid w:val="00A1195A"/>
    <w:rsid w:val="00A1199D"/>
    <w:rsid w:val="00A11A26"/>
    <w:rsid w:val="00A11B01"/>
    <w:rsid w:val="00A11B51"/>
    <w:rsid w:val="00A11D8E"/>
    <w:rsid w:val="00A11EA5"/>
    <w:rsid w:val="00A11F6E"/>
    <w:rsid w:val="00A123FC"/>
    <w:rsid w:val="00A12465"/>
    <w:rsid w:val="00A129B8"/>
    <w:rsid w:val="00A12CA9"/>
    <w:rsid w:val="00A12D04"/>
    <w:rsid w:val="00A134D7"/>
    <w:rsid w:val="00A13613"/>
    <w:rsid w:val="00A13725"/>
    <w:rsid w:val="00A13A5E"/>
    <w:rsid w:val="00A13B3C"/>
    <w:rsid w:val="00A13C1A"/>
    <w:rsid w:val="00A13FFD"/>
    <w:rsid w:val="00A14340"/>
    <w:rsid w:val="00A146E6"/>
    <w:rsid w:val="00A14C7C"/>
    <w:rsid w:val="00A14C9F"/>
    <w:rsid w:val="00A14D0A"/>
    <w:rsid w:val="00A14D4C"/>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00EE"/>
    <w:rsid w:val="00A21439"/>
    <w:rsid w:val="00A2156F"/>
    <w:rsid w:val="00A215E7"/>
    <w:rsid w:val="00A21C7B"/>
    <w:rsid w:val="00A21C83"/>
    <w:rsid w:val="00A21F64"/>
    <w:rsid w:val="00A22066"/>
    <w:rsid w:val="00A22169"/>
    <w:rsid w:val="00A2223B"/>
    <w:rsid w:val="00A22371"/>
    <w:rsid w:val="00A228E3"/>
    <w:rsid w:val="00A2290D"/>
    <w:rsid w:val="00A22BE1"/>
    <w:rsid w:val="00A22FEF"/>
    <w:rsid w:val="00A232A7"/>
    <w:rsid w:val="00A23425"/>
    <w:rsid w:val="00A235A1"/>
    <w:rsid w:val="00A23813"/>
    <w:rsid w:val="00A23A9F"/>
    <w:rsid w:val="00A24788"/>
    <w:rsid w:val="00A253A0"/>
    <w:rsid w:val="00A255CC"/>
    <w:rsid w:val="00A2570E"/>
    <w:rsid w:val="00A258EF"/>
    <w:rsid w:val="00A25A42"/>
    <w:rsid w:val="00A25F3C"/>
    <w:rsid w:val="00A262C9"/>
    <w:rsid w:val="00A265C3"/>
    <w:rsid w:val="00A265D5"/>
    <w:rsid w:val="00A26620"/>
    <w:rsid w:val="00A26699"/>
    <w:rsid w:val="00A268FF"/>
    <w:rsid w:val="00A26A59"/>
    <w:rsid w:val="00A26B17"/>
    <w:rsid w:val="00A26D4C"/>
    <w:rsid w:val="00A271B1"/>
    <w:rsid w:val="00A27307"/>
    <w:rsid w:val="00A27A74"/>
    <w:rsid w:val="00A27CCC"/>
    <w:rsid w:val="00A30063"/>
    <w:rsid w:val="00A301EE"/>
    <w:rsid w:val="00A302AA"/>
    <w:rsid w:val="00A30B81"/>
    <w:rsid w:val="00A311F0"/>
    <w:rsid w:val="00A318A8"/>
    <w:rsid w:val="00A31BD0"/>
    <w:rsid w:val="00A31E02"/>
    <w:rsid w:val="00A31EF7"/>
    <w:rsid w:val="00A31F15"/>
    <w:rsid w:val="00A3208E"/>
    <w:rsid w:val="00A32806"/>
    <w:rsid w:val="00A32953"/>
    <w:rsid w:val="00A32A5D"/>
    <w:rsid w:val="00A32DCD"/>
    <w:rsid w:val="00A32F00"/>
    <w:rsid w:val="00A3311A"/>
    <w:rsid w:val="00A333B6"/>
    <w:rsid w:val="00A33407"/>
    <w:rsid w:val="00A33539"/>
    <w:rsid w:val="00A338A6"/>
    <w:rsid w:val="00A33CDB"/>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8F5"/>
    <w:rsid w:val="00A35DBC"/>
    <w:rsid w:val="00A3647F"/>
    <w:rsid w:val="00A36622"/>
    <w:rsid w:val="00A36982"/>
    <w:rsid w:val="00A36D1A"/>
    <w:rsid w:val="00A372ED"/>
    <w:rsid w:val="00A373CC"/>
    <w:rsid w:val="00A374FC"/>
    <w:rsid w:val="00A37B3A"/>
    <w:rsid w:val="00A37BD4"/>
    <w:rsid w:val="00A37CA9"/>
    <w:rsid w:val="00A37CD8"/>
    <w:rsid w:val="00A37DAE"/>
    <w:rsid w:val="00A37EB7"/>
    <w:rsid w:val="00A4006B"/>
    <w:rsid w:val="00A40160"/>
    <w:rsid w:val="00A401C7"/>
    <w:rsid w:val="00A401CC"/>
    <w:rsid w:val="00A40AE1"/>
    <w:rsid w:val="00A40DA1"/>
    <w:rsid w:val="00A42828"/>
    <w:rsid w:val="00A42AAD"/>
    <w:rsid w:val="00A42B14"/>
    <w:rsid w:val="00A42E71"/>
    <w:rsid w:val="00A4397C"/>
    <w:rsid w:val="00A43B3B"/>
    <w:rsid w:val="00A440B8"/>
    <w:rsid w:val="00A44830"/>
    <w:rsid w:val="00A44BAF"/>
    <w:rsid w:val="00A44FCD"/>
    <w:rsid w:val="00A44FDB"/>
    <w:rsid w:val="00A455F6"/>
    <w:rsid w:val="00A456A6"/>
    <w:rsid w:val="00A4570A"/>
    <w:rsid w:val="00A45C74"/>
    <w:rsid w:val="00A46243"/>
    <w:rsid w:val="00A465D8"/>
    <w:rsid w:val="00A470A9"/>
    <w:rsid w:val="00A473BB"/>
    <w:rsid w:val="00A47D62"/>
    <w:rsid w:val="00A47F11"/>
    <w:rsid w:val="00A47F44"/>
    <w:rsid w:val="00A5011B"/>
    <w:rsid w:val="00A507D1"/>
    <w:rsid w:val="00A50B08"/>
    <w:rsid w:val="00A50F36"/>
    <w:rsid w:val="00A51025"/>
    <w:rsid w:val="00A51420"/>
    <w:rsid w:val="00A5178C"/>
    <w:rsid w:val="00A51983"/>
    <w:rsid w:val="00A51A2C"/>
    <w:rsid w:val="00A51B19"/>
    <w:rsid w:val="00A51CD1"/>
    <w:rsid w:val="00A51DF0"/>
    <w:rsid w:val="00A520BB"/>
    <w:rsid w:val="00A52256"/>
    <w:rsid w:val="00A52B2E"/>
    <w:rsid w:val="00A52D3F"/>
    <w:rsid w:val="00A5320F"/>
    <w:rsid w:val="00A533A8"/>
    <w:rsid w:val="00A5348C"/>
    <w:rsid w:val="00A53526"/>
    <w:rsid w:val="00A536CC"/>
    <w:rsid w:val="00A53809"/>
    <w:rsid w:val="00A538B9"/>
    <w:rsid w:val="00A53FC6"/>
    <w:rsid w:val="00A542A6"/>
    <w:rsid w:val="00A544C0"/>
    <w:rsid w:val="00A5476C"/>
    <w:rsid w:val="00A547CA"/>
    <w:rsid w:val="00A54B2B"/>
    <w:rsid w:val="00A54C02"/>
    <w:rsid w:val="00A54EE3"/>
    <w:rsid w:val="00A55175"/>
    <w:rsid w:val="00A551A1"/>
    <w:rsid w:val="00A554F7"/>
    <w:rsid w:val="00A55800"/>
    <w:rsid w:val="00A55F4B"/>
    <w:rsid w:val="00A55FCA"/>
    <w:rsid w:val="00A56059"/>
    <w:rsid w:val="00A560F1"/>
    <w:rsid w:val="00A56AC7"/>
    <w:rsid w:val="00A56CCA"/>
    <w:rsid w:val="00A56D11"/>
    <w:rsid w:val="00A57138"/>
    <w:rsid w:val="00A571E5"/>
    <w:rsid w:val="00A57953"/>
    <w:rsid w:val="00A57EE6"/>
    <w:rsid w:val="00A60032"/>
    <w:rsid w:val="00A60104"/>
    <w:rsid w:val="00A60115"/>
    <w:rsid w:val="00A605A9"/>
    <w:rsid w:val="00A609EA"/>
    <w:rsid w:val="00A61258"/>
    <w:rsid w:val="00A6125A"/>
    <w:rsid w:val="00A6135D"/>
    <w:rsid w:val="00A61B2F"/>
    <w:rsid w:val="00A61B3B"/>
    <w:rsid w:val="00A61F54"/>
    <w:rsid w:val="00A61FFB"/>
    <w:rsid w:val="00A622BD"/>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618"/>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65B"/>
    <w:rsid w:val="00A716F7"/>
    <w:rsid w:val="00A719EF"/>
    <w:rsid w:val="00A71DB3"/>
    <w:rsid w:val="00A72039"/>
    <w:rsid w:val="00A7206E"/>
    <w:rsid w:val="00A7213F"/>
    <w:rsid w:val="00A72160"/>
    <w:rsid w:val="00A72633"/>
    <w:rsid w:val="00A72989"/>
    <w:rsid w:val="00A72F79"/>
    <w:rsid w:val="00A72FA8"/>
    <w:rsid w:val="00A730E4"/>
    <w:rsid w:val="00A7340D"/>
    <w:rsid w:val="00A73835"/>
    <w:rsid w:val="00A73980"/>
    <w:rsid w:val="00A74320"/>
    <w:rsid w:val="00A74400"/>
    <w:rsid w:val="00A744BB"/>
    <w:rsid w:val="00A74949"/>
    <w:rsid w:val="00A751CB"/>
    <w:rsid w:val="00A754A6"/>
    <w:rsid w:val="00A754D2"/>
    <w:rsid w:val="00A7615D"/>
    <w:rsid w:val="00A7623F"/>
    <w:rsid w:val="00A76771"/>
    <w:rsid w:val="00A76814"/>
    <w:rsid w:val="00A76921"/>
    <w:rsid w:val="00A76955"/>
    <w:rsid w:val="00A76CBF"/>
    <w:rsid w:val="00A7711B"/>
    <w:rsid w:val="00A772EF"/>
    <w:rsid w:val="00A77333"/>
    <w:rsid w:val="00A777A1"/>
    <w:rsid w:val="00A77A7C"/>
    <w:rsid w:val="00A77FD5"/>
    <w:rsid w:val="00A80262"/>
    <w:rsid w:val="00A80276"/>
    <w:rsid w:val="00A8031D"/>
    <w:rsid w:val="00A804BC"/>
    <w:rsid w:val="00A80DD8"/>
    <w:rsid w:val="00A80F2A"/>
    <w:rsid w:val="00A812B0"/>
    <w:rsid w:val="00A815E8"/>
    <w:rsid w:val="00A818C9"/>
    <w:rsid w:val="00A81A90"/>
    <w:rsid w:val="00A81B2F"/>
    <w:rsid w:val="00A81C4A"/>
    <w:rsid w:val="00A81D3B"/>
    <w:rsid w:val="00A824E9"/>
    <w:rsid w:val="00A82706"/>
    <w:rsid w:val="00A827AF"/>
    <w:rsid w:val="00A82D86"/>
    <w:rsid w:val="00A82EBD"/>
    <w:rsid w:val="00A830AE"/>
    <w:rsid w:val="00A8343F"/>
    <w:rsid w:val="00A83639"/>
    <w:rsid w:val="00A836EB"/>
    <w:rsid w:val="00A83CAB"/>
    <w:rsid w:val="00A84651"/>
    <w:rsid w:val="00A848C9"/>
    <w:rsid w:val="00A84C9C"/>
    <w:rsid w:val="00A84D25"/>
    <w:rsid w:val="00A84FC2"/>
    <w:rsid w:val="00A850B6"/>
    <w:rsid w:val="00A85221"/>
    <w:rsid w:val="00A85290"/>
    <w:rsid w:val="00A853BC"/>
    <w:rsid w:val="00A85470"/>
    <w:rsid w:val="00A85890"/>
    <w:rsid w:val="00A8624F"/>
    <w:rsid w:val="00A86A72"/>
    <w:rsid w:val="00A86CEA"/>
    <w:rsid w:val="00A86D42"/>
    <w:rsid w:val="00A86D61"/>
    <w:rsid w:val="00A86F61"/>
    <w:rsid w:val="00A87098"/>
    <w:rsid w:val="00A87196"/>
    <w:rsid w:val="00A87532"/>
    <w:rsid w:val="00A90025"/>
    <w:rsid w:val="00A9015E"/>
    <w:rsid w:val="00A901A3"/>
    <w:rsid w:val="00A902FC"/>
    <w:rsid w:val="00A905FF"/>
    <w:rsid w:val="00A9073E"/>
    <w:rsid w:val="00A90BCC"/>
    <w:rsid w:val="00A90E8F"/>
    <w:rsid w:val="00A90E93"/>
    <w:rsid w:val="00A91018"/>
    <w:rsid w:val="00A910F6"/>
    <w:rsid w:val="00A915DA"/>
    <w:rsid w:val="00A91776"/>
    <w:rsid w:val="00A91A05"/>
    <w:rsid w:val="00A921A5"/>
    <w:rsid w:val="00A93170"/>
    <w:rsid w:val="00A934AA"/>
    <w:rsid w:val="00A93905"/>
    <w:rsid w:val="00A939F6"/>
    <w:rsid w:val="00A93ACF"/>
    <w:rsid w:val="00A94046"/>
    <w:rsid w:val="00A9405D"/>
    <w:rsid w:val="00A940E2"/>
    <w:rsid w:val="00A94AE5"/>
    <w:rsid w:val="00A94B40"/>
    <w:rsid w:val="00A94ED0"/>
    <w:rsid w:val="00A94EDB"/>
    <w:rsid w:val="00A9519D"/>
    <w:rsid w:val="00A95391"/>
    <w:rsid w:val="00A95B8E"/>
    <w:rsid w:val="00A95EB5"/>
    <w:rsid w:val="00A95F4A"/>
    <w:rsid w:val="00A9607A"/>
    <w:rsid w:val="00A963FA"/>
    <w:rsid w:val="00A96780"/>
    <w:rsid w:val="00A967CB"/>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0C"/>
    <w:rsid w:val="00AA1A1E"/>
    <w:rsid w:val="00AA1DB3"/>
    <w:rsid w:val="00AA1E7F"/>
    <w:rsid w:val="00AA1F29"/>
    <w:rsid w:val="00AA2B02"/>
    <w:rsid w:val="00AA2EAC"/>
    <w:rsid w:val="00AA2FF2"/>
    <w:rsid w:val="00AA32E4"/>
    <w:rsid w:val="00AA364B"/>
    <w:rsid w:val="00AA38FE"/>
    <w:rsid w:val="00AA3A60"/>
    <w:rsid w:val="00AA402E"/>
    <w:rsid w:val="00AA4046"/>
    <w:rsid w:val="00AA408F"/>
    <w:rsid w:val="00AA4249"/>
    <w:rsid w:val="00AA49C4"/>
    <w:rsid w:val="00AA4B53"/>
    <w:rsid w:val="00AA5616"/>
    <w:rsid w:val="00AA567A"/>
    <w:rsid w:val="00AA5824"/>
    <w:rsid w:val="00AA5929"/>
    <w:rsid w:val="00AA6020"/>
    <w:rsid w:val="00AA6032"/>
    <w:rsid w:val="00AA6037"/>
    <w:rsid w:val="00AA61A6"/>
    <w:rsid w:val="00AA61DD"/>
    <w:rsid w:val="00AA6782"/>
    <w:rsid w:val="00AA67B9"/>
    <w:rsid w:val="00AA6803"/>
    <w:rsid w:val="00AA6AEA"/>
    <w:rsid w:val="00AA6D33"/>
    <w:rsid w:val="00AA711A"/>
    <w:rsid w:val="00AA7234"/>
    <w:rsid w:val="00AA73B4"/>
    <w:rsid w:val="00AA75E2"/>
    <w:rsid w:val="00AA76CF"/>
    <w:rsid w:val="00AA7926"/>
    <w:rsid w:val="00AA7D1F"/>
    <w:rsid w:val="00AB186A"/>
    <w:rsid w:val="00AB1FC7"/>
    <w:rsid w:val="00AB2310"/>
    <w:rsid w:val="00AB26D1"/>
    <w:rsid w:val="00AB278F"/>
    <w:rsid w:val="00AB29ED"/>
    <w:rsid w:val="00AB3211"/>
    <w:rsid w:val="00AB32B2"/>
    <w:rsid w:val="00AB3434"/>
    <w:rsid w:val="00AB3597"/>
    <w:rsid w:val="00AB35EA"/>
    <w:rsid w:val="00AB3859"/>
    <w:rsid w:val="00AB39A6"/>
    <w:rsid w:val="00AB3B0D"/>
    <w:rsid w:val="00AB3CA1"/>
    <w:rsid w:val="00AB4206"/>
    <w:rsid w:val="00AB47E7"/>
    <w:rsid w:val="00AB4B2B"/>
    <w:rsid w:val="00AB4F17"/>
    <w:rsid w:val="00AB504C"/>
    <w:rsid w:val="00AB5B53"/>
    <w:rsid w:val="00AB5FFE"/>
    <w:rsid w:val="00AB636C"/>
    <w:rsid w:val="00AB63C8"/>
    <w:rsid w:val="00AB657B"/>
    <w:rsid w:val="00AB6B37"/>
    <w:rsid w:val="00AB711D"/>
    <w:rsid w:val="00AB7763"/>
    <w:rsid w:val="00AB78AB"/>
    <w:rsid w:val="00AB7944"/>
    <w:rsid w:val="00AB7B13"/>
    <w:rsid w:val="00AB7F9D"/>
    <w:rsid w:val="00AC0253"/>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D25"/>
    <w:rsid w:val="00AC3F0F"/>
    <w:rsid w:val="00AC40FC"/>
    <w:rsid w:val="00AC475D"/>
    <w:rsid w:val="00AC4D5A"/>
    <w:rsid w:val="00AC4E5B"/>
    <w:rsid w:val="00AC4F54"/>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2B1"/>
    <w:rsid w:val="00AD03D4"/>
    <w:rsid w:val="00AD05CF"/>
    <w:rsid w:val="00AD08D5"/>
    <w:rsid w:val="00AD0965"/>
    <w:rsid w:val="00AD0B15"/>
    <w:rsid w:val="00AD0C46"/>
    <w:rsid w:val="00AD131C"/>
    <w:rsid w:val="00AD1449"/>
    <w:rsid w:val="00AD1632"/>
    <w:rsid w:val="00AD17DE"/>
    <w:rsid w:val="00AD1866"/>
    <w:rsid w:val="00AD1B38"/>
    <w:rsid w:val="00AD20BC"/>
    <w:rsid w:val="00AD245D"/>
    <w:rsid w:val="00AD250E"/>
    <w:rsid w:val="00AD25F3"/>
    <w:rsid w:val="00AD2716"/>
    <w:rsid w:val="00AD2DB0"/>
    <w:rsid w:val="00AD3268"/>
    <w:rsid w:val="00AD341A"/>
    <w:rsid w:val="00AD34DB"/>
    <w:rsid w:val="00AD37BF"/>
    <w:rsid w:val="00AD39D2"/>
    <w:rsid w:val="00AD3AE2"/>
    <w:rsid w:val="00AD3C94"/>
    <w:rsid w:val="00AD3E69"/>
    <w:rsid w:val="00AD3F4B"/>
    <w:rsid w:val="00AD3F63"/>
    <w:rsid w:val="00AD4280"/>
    <w:rsid w:val="00AD4329"/>
    <w:rsid w:val="00AD477B"/>
    <w:rsid w:val="00AD4929"/>
    <w:rsid w:val="00AD4AFC"/>
    <w:rsid w:val="00AD4B9F"/>
    <w:rsid w:val="00AD4BA2"/>
    <w:rsid w:val="00AD4C44"/>
    <w:rsid w:val="00AD506C"/>
    <w:rsid w:val="00AD5203"/>
    <w:rsid w:val="00AD53C8"/>
    <w:rsid w:val="00AD55D1"/>
    <w:rsid w:val="00AD59E2"/>
    <w:rsid w:val="00AD5A0C"/>
    <w:rsid w:val="00AD5BA6"/>
    <w:rsid w:val="00AD62B4"/>
    <w:rsid w:val="00AD62E5"/>
    <w:rsid w:val="00AD6453"/>
    <w:rsid w:val="00AD68F9"/>
    <w:rsid w:val="00AD6A8D"/>
    <w:rsid w:val="00AD6C5A"/>
    <w:rsid w:val="00AD6F16"/>
    <w:rsid w:val="00AD6F6F"/>
    <w:rsid w:val="00AD7034"/>
    <w:rsid w:val="00AD7368"/>
    <w:rsid w:val="00AD7AD8"/>
    <w:rsid w:val="00AD7E9A"/>
    <w:rsid w:val="00AE0284"/>
    <w:rsid w:val="00AE0538"/>
    <w:rsid w:val="00AE0582"/>
    <w:rsid w:val="00AE0737"/>
    <w:rsid w:val="00AE0E11"/>
    <w:rsid w:val="00AE1002"/>
    <w:rsid w:val="00AE1011"/>
    <w:rsid w:val="00AE15C8"/>
    <w:rsid w:val="00AE1814"/>
    <w:rsid w:val="00AE19A5"/>
    <w:rsid w:val="00AE23BA"/>
    <w:rsid w:val="00AE2637"/>
    <w:rsid w:val="00AE32CD"/>
    <w:rsid w:val="00AE3E20"/>
    <w:rsid w:val="00AE4264"/>
    <w:rsid w:val="00AE4309"/>
    <w:rsid w:val="00AE439C"/>
    <w:rsid w:val="00AE4645"/>
    <w:rsid w:val="00AE46D5"/>
    <w:rsid w:val="00AE4BDB"/>
    <w:rsid w:val="00AE4C6D"/>
    <w:rsid w:val="00AE501E"/>
    <w:rsid w:val="00AE522C"/>
    <w:rsid w:val="00AE5B98"/>
    <w:rsid w:val="00AE5DCA"/>
    <w:rsid w:val="00AE6211"/>
    <w:rsid w:val="00AE68AF"/>
    <w:rsid w:val="00AE6B21"/>
    <w:rsid w:val="00AE6CEC"/>
    <w:rsid w:val="00AE6F42"/>
    <w:rsid w:val="00AE7293"/>
    <w:rsid w:val="00AE756D"/>
    <w:rsid w:val="00AE7619"/>
    <w:rsid w:val="00AE7A0B"/>
    <w:rsid w:val="00AE7AD8"/>
    <w:rsid w:val="00AF039E"/>
    <w:rsid w:val="00AF04B8"/>
    <w:rsid w:val="00AF04D2"/>
    <w:rsid w:val="00AF0842"/>
    <w:rsid w:val="00AF09B0"/>
    <w:rsid w:val="00AF09B3"/>
    <w:rsid w:val="00AF0A8F"/>
    <w:rsid w:val="00AF0EA6"/>
    <w:rsid w:val="00AF12CC"/>
    <w:rsid w:val="00AF13CF"/>
    <w:rsid w:val="00AF1A1C"/>
    <w:rsid w:val="00AF1A8B"/>
    <w:rsid w:val="00AF1DE3"/>
    <w:rsid w:val="00AF1EEB"/>
    <w:rsid w:val="00AF212E"/>
    <w:rsid w:val="00AF2221"/>
    <w:rsid w:val="00AF2248"/>
    <w:rsid w:val="00AF239E"/>
    <w:rsid w:val="00AF2637"/>
    <w:rsid w:val="00AF265B"/>
    <w:rsid w:val="00AF2909"/>
    <w:rsid w:val="00AF2F64"/>
    <w:rsid w:val="00AF3270"/>
    <w:rsid w:val="00AF3716"/>
    <w:rsid w:val="00AF3C74"/>
    <w:rsid w:val="00AF3E32"/>
    <w:rsid w:val="00AF3FBB"/>
    <w:rsid w:val="00AF4338"/>
    <w:rsid w:val="00AF4974"/>
    <w:rsid w:val="00AF4E4E"/>
    <w:rsid w:val="00AF51B4"/>
    <w:rsid w:val="00AF54F6"/>
    <w:rsid w:val="00AF56A3"/>
    <w:rsid w:val="00AF59C3"/>
    <w:rsid w:val="00AF59F4"/>
    <w:rsid w:val="00AF6044"/>
    <w:rsid w:val="00AF6056"/>
    <w:rsid w:val="00AF637F"/>
    <w:rsid w:val="00AF638E"/>
    <w:rsid w:val="00AF645E"/>
    <w:rsid w:val="00AF6577"/>
    <w:rsid w:val="00AF6F60"/>
    <w:rsid w:val="00AF77ED"/>
    <w:rsid w:val="00AF7895"/>
    <w:rsid w:val="00AF78DF"/>
    <w:rsid w:val="00AF7D0F"/>
    <w:rsid w:val="00AF7D56"/>
    <w:rsid w:val="00AF7F67"/>
    <w:rsid w:val="00B003A0"/>
    <w:rsid w:val="00B00991"/>
    <w:rsid w:val="00B00B79"/>
    <w:rsid w:val="00B00D76"/>
    <w:rsid w:val="00B01099"/>
    <w:rsid w:val="00B01245"/>
    <w:rsid w:val="00B022B8"/>
    <w:rsid w:val="00B024C2"/>
    <w:rsid w:val="00B024EB"/>
    <w:rsid w:val="00B02985"/>
    <w:rsid w:val="00B02C64"/>
    <w:rsid w:val="00B0300A"/>
    <w:rsid w:val="00B030D1"/>
    <w:rsid w:val="00B035CA"/>
    <w:rsid w:val="00B03607"/>
    <w:rsid w:val="00B03B4C"/>
    <w:rsid w:val="00B03D27"/>
    <w:rsid w:val="00B03E8A"/>
    <w:rsid w:val="00B03F84"/>
    <w:rsid w:val="00B04366"/>
    <w:rsid w:val="00B04453"/>
    <w:rsid w:val="00B048B6"/>
    <w:rsid w:val="00B0506A"/>
    <w:rsid w:val="00B05091"/>
    <w:rsid w:val="00B051BC"/>
    <w:rsid w:val="00B05725"/>
    <w:rsid w:val="00B05913"/>
    <w:rsid w:val="00B05A1F"/>
    <w:rsid w:val="00B05CC3"/>
    <w:rsid w:val="00B05CEC"/>
    <w:rsid w:val="00B05DAB"/>
    <w:rsid w:val="00B06C3D"/>
    <w:rsid w:val="00B06E4F"/>
    <w:rsid w:val="00B06EF1"/>
    <w:rsid w:val="00B07012"/>
    <w:rsid w:val="00B0735B"/>
    <w:rsid w:val="00B0748F"/>
    <w:rsid w:val="00B07587"/>
    <w:rsid w:val="00B07714"/>
    <w:rsid w:val="00B07B79"/>
    <w:rsid w:val="00B07CE8"/>
    <w:rsid w:val="00B07E09"/>
    <w:rsid w:val="00B07E2E"/>
    <w:rsid w:val="00B07F15"/>
    <w:rsid w:val="00B10212"/>
    <w:rsid w:val="00B10319"/>
    <w:rsid w:val="00B10AE9"/>
    <w:rsid w:val="00B1135F"/>
    <w:rsid w:val="00B11517"/>
    <w:rsid w:val="00B116D9"/>
    <w:rsid w:val="00B1183C"/>
    <w:rsid w:val="00B11943"/>
    <w:rsid w:val="00B11BF7"/>
    <w:rsid w:val="00B11DB3"/>
    <w:rsid w:val="00B11E6C"/>
    <w:rsid w:val="00B125D6"/>
    <w:rsid w:val="00B12836"/>
    <w:rsid w:val="00B12927"/>
    <w:rsid w:val="00B12BEE"/>
    <w:rsid w:val="00B12E60"/>
    <w:rsid w:val="00B1324C"/>
    <w:rsid w:val="00B13252"/>
    <w:rsid w:val="00B135CD"/>
    <w:rsid w:val="00B13718"/>
    <w:rsid w:val="00B13880"/>
    <w:rsid w:val="00B14073"/>
    <w:rsid w:val="00B14139"/>
    <w:rsid w:val="00B141EF"/>
    <w:rsid w:val="00B1454C"/>
    <w:rsid w:val="00B1473A"/>
    <w:rsid w:val="00B14CAD"/>
    <w:rsid w:val="00B1572E"/>
    <w:rsid w:val="00B15C3B"/>
    <w:rsid w:val="00B16376"/>
    <w:rsid w:val="00B164BE"/>
    <w:rsid w:val="00B164CC"/>
    <w:rsid w:val="00B16555"/>
    <w:rsid w:val="00B1699F"/>
    <w:rsid w:val="00B1727B"/>
    <w:rsid w:val="00B17CB7"/>
    <w:rsid w:val="00B204C6"/>
    <w:rsid w:val="00B20626"/>
    <w:rsid w:val="00B21726"/>
    <w:rsid w:val="00B218DC"/>
    <w:rsid w:val="00B21ED9"/>
    <w:rsid w:val="00B21FEF"/>
    <w:rsid w:val="00B2204E"/>
    <w:rsid w:val="00B2241E"/>
    <w:rsid w:val="00B224F1"/>
    <w:rsid w:val="00B2278D"/>
    <w:rsid w:val="00B22BE8"/>
    <w:rsid w:val="00B22D1E"/>
    <w:rsid w:val="00B22D25"/>
    <w:rsid w:val="00B22F0E"/>
    <w:rsid w:val="00B22FEA"/>
    <w:rsid w:val="00B23020"/>
    <w:rsid w:val="00B230B9"/>
    <w:rsid w:val="00B231A9"/>
    <w:rsid w:val="00B23592"/>
    <w:rsid w:val="00B23FD8"/>
    <w:rsid w:val="00B24422"/>
    <w:rsid w:val="00B246BA"/>
    <w:rsid w:val="00B2495F"/>
    <w:rsid w:val="00B24B8B"/>
    <w:rsid w:val="00B24D96"/>
    <w:rsid w:val="00B24FB6"/>
    <w:rsid w:val="00B25158"/>
    <w:rsid w:val="00B254BB"/>
    <w:rsid w:val="00B25CFB"/>
    <w:rsid w:val="00B25E97"/>
    <w:rsid w:val="00B2614A"/>
    <w:rsid w:val="00B261A1"/>
    <w:rsid w:val="00B27000"/>
    <w:rsid w:val="00B27263"/>
    <w:rsid w:val="00B278CF"/>
    <w:rsid w:val="00B27A12"/>
    <w:rsid w:val="00B27C0B"/>
    <w:rsid w:val="00B27D83"/>
    <w:rsid w:val="00B27D8A"/>
    <w:rsid w:val="00B27E92"/>
    <w:rsid w:val="00B304AB"/>
    <w:rsid w:val="00B308E2"/>
    <w:rsid w:val="00B30B19"/>
    <w:rsid w:val="00B30CA7"/>
    <w:rsid w:val="00B30CFD"/>
    <w:rsid w:val="00B30E9C"/>
    <w:rsid w:val="00B311D7"/>
    <w:rsid w:val="00B3129C"/>
    <w:rsid w:val="00B31504"/>
    <w:rsid w:val="00B316BD"/>
    <w:rsid w:val="00B31C4C"/>
    <w:rsid w:val="00B31C93"/>
    <w:rsid w:val="00B31FDD"/>
    <w:rsid w:val="00B31FE1"/>
    <w:rsid w:val="00B323E5"/>
    <w:rsid w:val="00B32551"/>
    <w:rsid w:val="00B32B86"/>
    <w:rsid w:val="00B32C28"/>
    <w:rsid w:val="00B32E68"/>
    <w:rsid w:val="00B32E71"/>
    <w:rsid w:val="00B332E9"/>
    <w:rsid w:val="00B333FB"/>
    <w:rsid w:val="00B336E2"/>
    <w:rsid w:val="00B336ED"/>
    <w:rsid w:val="00B33780"/>
    <w:rsid w:val="00B33C63"/>
    <w:rsid w:val="00B33D19"/>
    <w:rsid w:val="00B33D33"/>
    <w:rsid w:val="00B348E7"/>
    <w:rsid w:val="00B35116"/>
    <w:rsid w:val="00B3594A"/>
    <w:rsid w:val="00B35D16"/>
    <w:rsid w:val="00B35EED"/>
    <w:rsid w:val="00B36098"/>
    <w:rsid w:val="00B36230"/>
    <w:rsid w:val="00B362DF"/>
    <w:rsid w:val="00B3651E"/>
    <w:rsid w:val="00B36945"/>
    <w:rsid w:val="00B36DBA"/>
    <w:rsid w:val="00B36DF0"/>
    <w:rsid w:val="00B371F8"/>
    <w:rsid w:val="00B3789E"/>
    <w:rsid w:val="00B37C21"/>
    <w:rsid w:val="00B37C82"/>
    <w:rsid w:val="00B37DFE"/>
    <w:rsid w:val="00B37E24"/>
    <w:rsid w:val="00B404BF"/>
    <w:rsid w:val="00B4060E"/>
    <w:rsid w:val="00B407AD"/>
    <w:rsid w:val="00B40C07"/>
    <w:rsid w:val="00B40CBE"/>
    <w:rsid w:val="00B40FE4"/>
    <w:rsid w:val="00B4137C"/>
    <w:rsid w:val="00B41603"/>
    <w:rsid w:val="00B418A5"/>
    <w:rsid w:val="00B41DDE"/>
    <w:rsid w:val="00B41E33"/>
    <w:rsid w:val="00B41F98"/>
    <w:rsid w:val="00B420A0"/>
    <w:rsid w:val="00B4256F"/>
    <w:rsid w:val="00B42B13"/>
    <w:rsid w:val="00B42C9C"/>
    <w:rsid w:val="00B42F78"/>
    <w:rsid w:val="00B43097"/>
    <w:rsid w:val="00B430E6"/>
    <w:rsid w:val="00B43666"/>
    <w:rsid w:val="00B4384F"/>
    <w:rsid w:val="00B43E67"/>
    <w:rsid w:val="00B44575"/>
    <w:rsid w:val="00B44635"/>
    <w:rsid w:val="00B44697"/>
    <w:rsid w:val="00B4473A"/>
    <w:rsid w:val="00B44CB2"/>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CDA"/>
    <w:rsid w:val="00B50F3A"/>
    <w:rsid w:val="00B50FA6"/>
    <w:rsid w:val="00B51068"/>
    <w:rsid w:val="00B510D4"/>
    <w:rsid w:val="00B51222"/>
    <w:rsid w:val="00B51448"/>
    <w:rsid w:val="00B5153A"/>
    <w:rsid w:val="00B51A73"/>
    <w:rsid w:val="00B51E71"/>
    <w:rsid w:val="00B51E78"/>
    <w:rsid w:val="00B529A8"/>
    <w:rsid w:val="00B529BC"/>
    <w:rsid w:val="00B52BCA"/>
    <w:rsid w:val="00B52C1E"/>
    <w:rsid w:val="00B52FF8"/>
    <w:rsid w:val="00B5327F"/>
    <w:rsid w:val="00B53B58"/>
    <w:rsid w:val="00B54047"/>
    <w:rsid w:val="00B5424C"/>
    <w:rsid w:val="00B54281"/>
    <w:rsid w:val="00B543F0"/>
    <w:rsid w:val="00B54414"/>
    <w:rsid w:val="00B5472F"/>
    <w:rsid w:val="00B54778"/>
    <w:rsid w:val="00B549C6"/>
    <w:rsid w:val="00B549CD"/>
    <w:rsid w:val="00B551FD"/>
    <w:rsid w:val="00B554A9"/>
    <w:rsid w:val="00B55519"/>
    <w:rsid w:val="00B556D2"/>
    <w:rsid w:val="00B5592D"/>
    <w:rsid w:val="00B5596E"/>
    <w:rsid w:val="00B55D0F"/>
    <w:rsid w:val="00B56173"/>
    <w:rsid w:val="00B5646B"/>
    <w:rsid w:val="00B564A2"/>
    <w:rsid w:val="00B5675D"/>
    <w:rsid w:val="00B56784"/>
    <w:rsid w:val="00B56E0C"/>
    <w:rsid w:val="00B576CF"/>
    <w:rsid w:val="00B57BC7"/>
    <w:rsid w:val="00B57C1C"/>
    <w:rsid w:val="00B57EC2"/>
    <w:rsid w:val="00B600D4"/>
    <w:rsid w:val="00B604B0"/>
    <w:rsid w:val="00B60951"/>
    <w:rsid w:val="00B609BD"/>
    <w:rsid w:val="00B60BF3"/>
    <w:rsid w:val="00B60C43"/>
    <w:rsid w:val="00B60DC3"/>
    <w:rsid w:val="00B60DF7"/>
    <w:rsid w:val="00B60E93"/>
    <w:rsid w:val="00B6119E"/>
    <w:rsid w:val="00B6166F"/>
    <w:rsid w:val="00B61705"/>
    <w:rsid w:val="00B61B10"/>
    <w:rsid w:val="00B61BEA"/>
    <w:rsid w:val="00B61E2D"/>
    <w:rsid w:val="00B61F3C"/>
    <w:rsid w:val="00B623FF"/>
    <w:rsid w:val="00B626E2"/>
    <w:rsid w:val="00B62C4F"/>
    <w:rsid w:val="00B63317"/>
    <w:rsid w:val="00B63361"/>
    <w:rsid w:val="00B636AB"/>
    <w:rsid w:val="00B63917"/>
    <w:rsid w:val="00B639B0"/>
    <w:rsid w:val="00B63B1A"/>
    <w:rsid w:val="00B63BA6"/>
    <w:rsid w:val="00B63C20"/>
    <w:rsid w:val="00B63C7A"/>
    <w:rsid w:val="00B64044"/>
    <w:rsid w:val="00B640AA"/>
    <w:rsid w:val="00B6423E"/>
    <w:rsid w:val="00B64602"/>
    <w:rsid w:val="00B64665"/>
    <w:rsid w:val="00B64B07"/>
    <w:rsid w:val="00B64DEE"/>
    <w:rsid w:val="00B64E14"/>
    <w:rsid w:val="00B64EF1"/>
    <w:rsid w:val="00B64FCB"/>
    <w:rsid w:val="00B6502E"/>
    <w:rsid w:val="00B65177"/>
    <w:rsid w:val="00B6533C"/>
    <w:rsid w:val="00B6578A"/>
    <w:rsid w:val="00B657E1"/>
    <w:rsid w:val="00B65812"/>
    <w:rsid w:val="00B65815"/>
    <w:rsid w:val="00B658EF"/>
    <w:rsid w:val="00B65B46"/>
    <w:rsid w:val="00B65BED"/>
    <w:rsid w:val="00B66A7B"/>
    <w:rsid w:val="00B66F2B"/>
    <w:rsid w:val="00B670A7"/>
    <w:rsid w:val="00B67247"/>
    <w:rsid w:val="00B674C8"/>
    <w:rsid w:val="00B67B3A"/>
    <w:rsid w:val="00B67C9F"/>
    <w:rsid w:val="00B7013B"/>
    <w:rsid w:val="00B70212"/>
    <w:rsid w:val="00B702C9"/>
    <w:rsid w:val="00B70426"/>
    <w:rsid w:val="00B70677"/>
    <w:rsid w:val="00B7077E"/>
    <w:rsid w:val="00B70BBD"/>
    <w:rsid w:val="00B711AF"/>
    <w:rsid w:val="00B71636"/>
    <w:rsid w:val="00B7164B"/>
    <w:rsid w:val="00B71886"/>
    <w:rsid w:val="00B719F2"/>
    <w:rsid w:val="00B71CDD"/>
    <w:rsid w:val="00B71FA8"/>
    <w:rsid w:val="00B7216E"/>
    <w:rsid w:val="00B727E7"/>
    <w:rsid w:val="00B72D63"/>
    <w:rsid w:val="00B72EB9"/>
    <w:rsid w:val="00B731A4"/>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C9"/>
    <w:rsid w:val="00B75BED"/>
    <w:rsid w:val="00B75DA6"/>
    <w:rsid w:val="00B760BD"/>
    <w:rsid w:val="00B760C7"/>
    <w:rsid w:val="00B76588"/>
    <w:rsid w:val="00B76BD2"/>
    <w:rsid w:val="00B76BF2"/>
    <w:rsid w:val="00B77849"/>
    <w:rsid w:val="00B7793B"/>
    <w:rsid w:val="00B77C73"/>
    <w:rsid w:val="00B77CA9"/>
    <w:rsid w:val="00B77E67"/>
    <w:rsid w:val="00B803BA"/>
    <w:rsid w:val="00B80771"/>
    <w:rsid w:val="00B80C92"/>
    <w:rsid w:val="00B80D01"/>
    <w:rsid w:val="00B812D6"/>
    <w:rsid w:val="00B81308"/>
    <w:rsid w:val="00B81588"/>
    <w:rsid w:val="00B81BAD"/>
    <w:rsid w:val="00B81BFB"/>
    <w:rsid w:val="00B81E22"/>
    <w:rsid w:val="00B82037"/>
    <w:rsid w:val="00B821AD"/>
    <w:rsid w:val="00B8229A"/>
    <w:rsid w:val="00B822A2"/>
    <w:rsid w:val="00B82390"/>
    <w:rsid w:val="00B82409"/>
    <w:rsid w:val="00B8262F"/>
    <w:rsid w:val="00B82C87"/>
    <w:rsid w:val="00B82CBF"/>
    <w:rsid w:val="00B82EB2"/>
    <w:rsid w:val="00B8334B"/>
    <w:rsid w:val="00B835BF"/>
    <w:rsid w:val="00B83B34"/>
    <w:rsid w:val="00B83C3D"/>
    <w:rsid w:val="00B83D9A"/>
    <w:rsid w:val="00B84369"/>
    <w:rsid w:val="00B84738"/>
    <w:rsid w:val="00B84846"/>
    <w:rsid w:val="00B848DE"/>
    <w:rsid w:val="00B84B93"/>
    <w:rsid w:val="00B84C04"/>
    <w:rsid w:val="00B84CEB"/>
    <w:rsid w:val="00B84D15"/>
    <w:rsid w:val="00B84D8C"/>
    <w:rsid w:val="00B8501C"/>
    <w:rsid w:val="00B85248"/>
    <w:rsid w:val="00B8526A"/>
    <w:rsid w:val="00B855DA"/>
    <w:rsid w:val="00B85662"/>
    <w:rsid w:val="00B8587E"/>
    <w:rsid w:val="00B85C84"/>
    <w:rsid w:val="00B85DD8"/>
    <w:rsid w:val="00B85FAB"/>
    <w:rsid w:val="00B8650E"/>
    <w:rsid w:val="00B866C2"/>
    <w:rsid w:val="00B868B9"/>
    <w:rsid w:val="00B86A08"/>
    <w:rsid w:val="00B86D17"/>
    <w:rsid w:val="00B86D73"/>
    <w:rsid w:val="00B8712D"/>
    <w:rsid w:val="00B8747F"/>
    <w:rsid w:val="00B87B54"/>
    <w:rsid w:val="00B87C9D"/>
    <w:rsid w:val="00B87F9D"/>
    <w:rsid w:val="00B904E3"/>
    <w:rsid w:val="00B9065D"/>
    <w:rsid w:val="00B9087B"/>
    <w:rsid w:val="00B90A30"/>
    <w:rsid w:val="00B90F5D"/>
    <w:rsid w:val="00B90F6E"/>
    <w:rsid w:val="00B91159"/>
    <w:rsid w:val="00B911BD"/>
    <w:rsid w:val="00B9153B"/>
    <w:rsid w:val="00B9180F"/>
    <w:rsid w:val="00B91FCD"/>
    <w:rsid w:val="00B9255A"/>
    <w:rsid w:val="00B928F4"/>
    <w:rsid w:val="00B92FD9"/>
    <w:rsid w:val="00B9337E"/>
    <w:rsid w:val="00B933DF"/>
    <w:rsid w:val="00B9386E"/>
    <w:rsid w:val="00B93B5C"/>
    <w:rsid w:val="00B93EC1"/>
    <w:rsid w:val="00B944E6"/>
    <w:rsid w:val="00B94C5A"/>
    <w:rsid w:val="00B94ED8"/>
    <w:rsid w:val="00B94F75"/>
    <w:rsid w:val="00B95220"/>
    <w:rsid w:val="00B95670"/>
    <w:rsid w:val="00B95976"/>
    <w:rsid w:val="00B960DF"/>
    <w:rsid w:val="00B9643D"/>
    <w:rsid w:val="00B96480"/>
    <w:rsid w:val="00B96760"/>
    <w:rsid w:val="00B96BDB"/>
    <w:rsid w:val="00B972D2"/>
    <w:rsid w:val="00B97E07"/>
    <w:rsid w:val="00B97E60"/>
    <w:rsid w:val="00BA0128"/>
    <w:rsid w:val="00BA0199"/>
    <w:rsid w:val="00BA0325"/>
    <w:rsid w:val="00BA0525"/>
    <w:rsid w:val="00BA0551"/>
    <w:rsid w:val="00BA07A7"/>
    <w:rsid w:val="00BA0A72"/>
    <w:rsid w:val="00BA0BA5"/>
    <w:rsid w:val="00BA0C01"/>
    <w:rsid w:val="00BA1006"/>
    <w:rsid w:val="00BA12A7"/>
    <w:rsid w:val="00BA19EB"/>
    <w:rsid w:val="00BA1AE5"/>
    <w:rsid w:val="00BA1EC1"/>
    <w:rsid w:val="00BA201F"/>
    <w:rsid w:val="00BA2197"/>
    <w:rsid w:val="00BA25C7"/>
    <w:rsid w:val="00BA2D69"/>
    <w:rsid w:val="00BA2E22"/>
    <w:rsid w:val="00BA2F32"/>
    <w:rsid w:val="00BA310E"/>
    <w:rsid w:val="00BA3186"/>
    <w:rsid w:val="00BA366C"/>
    <w:rsid w:val="00BA3880"/>
    <w:rsid w:val="00BA38E8"/>
    <w:rsid w:val="00BA3A19"/>
    <w:rsid w:val="00BA3BB6"/>
    <w:rsid w:val="00BA3D96"/>
    <w:rsid w:val="00BA4395"/>
    <w:rsid w:val="00BA452D"/>
    <w:rsid w:val="00BA4DE2"/>
    <w:rsid w:val="00BA4E26"/>
    <w:rsid w:val="00BA515C"/>
    <w:rsid w:val="00BA53E9"/>
    <w:rsid w:val="00BA55AB"/>
    <w:rsid w:val="00BA5875"/>
    <w:rsid w:val="00BA590E"/>
    <w:rsid w:val="00BA5F6E"/>
    <w:rsid w:val="00BA6261"/>
    <w:rsid w:val="00BA642E"/>
    <w:rsid w:val="00BA653A"/>
    <w:rsid w:val="00BA683E"/>
    <w:rsid w:val="00BA6A8D"/>
    <w:rsid w:val="00BA747F"/>
    <w:rsid w:val="00BA770E"/>
    <w:rsid w:val="00BA7BF6"/>
    <w:rsid w:val="00BA7E03"/>
    <w:rsid w:val="00BB080E"/>
    <w:rsid w:val="00BB082C"/>
    <w:rsid w:val="00BB0988"/>
    <w:rsid w:val="00BB1369"/>
    <w:rsid w:val="00BB136C"/>
    <w:rsid w:val="00BB142F"/>
    <w:rsid w:val="00BB148F"/>
    <w:rsid w:val="00BB1A23"/>
    <w:rsid w:val="00BB1C2B"/>
    <w:rsid w:val="00BB20AC"/>
    <w:rsid w:val="00BB26C0"/>
    <w:rsid w:val="00BB28A0"/>
    <w:rsid w:val="00BB29D8"/>
    <w:rsid w:val="00BB2A48"/>
    <w:rsid w:val="00BB2CBE"/>
    <w:rsid w:val="00BB3170"/>
    <w:rsid w:val="00BB31B5"/>
    <w:rsid w:val="00BB334E"/>
    <w:rsid w:val="00BB395F"/>
    <w:rsid w:val="00BB3CD3"/>
    <w:rsid w:val="00BB4044"/>
    <w:rsid w:val="00BB41C1"/>
    <w:rsid w:val="00BB43D2"/>
    <w:rsid w:val="00BB44D7"/>
    <w:rsid w:val="00BB48C6"/>
    <w:rsid w:val="00BB4D76"/>
    <w:rsid w:val="00BB4EAF"/>
    <w:rsid w:val="00BB5128"/>
    <w:rsid w:val="00BB53AB"/>
    <w:rsid w:val="00BB5BCC"/>
    <w:rsid w:val="00BB60D9"/>
    <w:rsid w:val="00BB64E7"/>
    <w:rsid w:val="00BB6528"/>
    <w:rsid w:val="00BB6C1B"/>
    <w:rsid w:val="00BB6D3E"/>
    <w:rsid w:val="00BB744C"/>
    <w:rsid w:val="00BB78BA"/>
    <w:rsid w:val="00BB7BCE"/>
    <w:rsid w:val="00BC0278"/>
    <w:rsid w:val="00BC0723"/>
    <w:rsid w:val="00BC098D"/>
    <w:rsid w:val="00BC0D75"/>
    <w:rsid w:val="00BC105F"/>
    <w:rsid w:val="00BC1604"/>
    <w:rsid w:val="00BC161A"/>
    <w:rsid w:val="00BC1953"/>
    <w:rsid w:val="00BC1A9B"/>
    <w:rsid w:val="00BC1C20"/>
    <w:rsid w:val="00BC1CA3"/>
    <w:rsid w:val="00BC1CA6"/>
    <w:rsid w:val="00BC26FF"/>
    <w:rsid w:val="00BC340E"/>
    <w:rsid w:val="00BC3A6A"/>
    <w:rsid w:val="00BC3AC0"/>
    <w:rsid w:val="00BC3DD7"/>
    <w:rsid w:val="00BC3E43"/>
    <w:rsid w:val="00BC3E82"/>
    <w:rsid w:val="00BC3FF2"/>
    <w:rsid w:val="00BC401A"/>
    <w:rsid w:val="00BC4383"/>
    <w:rsid w:val="00BC4449"/>
    <w:rsid w:val="00BC4466"/>
    <w:rsid w:val="00BC4BD9"/>
    <w:rsid w:val="00BC4CA2"/>
    <w:rsid w:val="00BC4E4D"/>
    <w:rsid w:val="00BC5064"/>
    <w:rsid w:val="00BC529E"/>
    <w:rsid w:val="00BC54DD"/>
    <w:rsid w:val="00BC5820"/>
    <w:rsid w:val="00BC5A63"/>
    <w:rsid w:val="00BC5B26"/>
    <w:rsid w:val="00BC5F90"/>
    <w:rsid w:val="00BC611B"/>
    <w:rsid w:val="00BC61AB"/>
    <w:rsid w:val="00BC6583"/>
    <w:rsid w:val="00BC6686"/>
    <w:rsid w:val="00BC70C3"/>
    <w:rsid w:val="00BC71AC"/>
    <w:rsid w:val="00BC738E"/>
    <w:rsid w:val="00BC76EC"/>
    <w:rsid w:val="00BC7718"/>
    <w:rsid w:val="00BC790F"/>
    <w:rsid w:val="00BC7C3C"/>
    <w:rsid w:val="00BC7E28"/>
    <w:rsid w:val="00BD05C1"/>
    <w:rsid w:val="00BD0811"/>
    <w:rsid w:val="00BD0C0D"/>
    <w:rsid w:val="00BD0D4C"/>
    <w:rsid w:val="00BD0DB6"/>
    <w:rsid w:val="00BD1565"/>
    <w:rsid w:val="00BD1C0B"/>
    <w:rsid w:val="00BD1D5C"/>
    <w:rsid w:val="00BD20AA"/>
    <w:rsid w:val="00BD2557"/>
    <w:rsid w:val="00BD2579"/>
    <w:rsid w:val="00BD2A37"/>
    <w:rsid w:val="00BD2B45"/>
    <w:rsid w:val="00BD2D17"/>
    <w:rsid w:val="00BD2FF4"/>
    <w:rsid w:val="00BD3119"/>
    <w:rsid w:val="00BD348E"/>
    <w:rsid w:val="00BD356A"/>
    <w:rsid w:val="00BD365F"/>
    <w:rsid w:val="00BD36B3"/>
    <w:rsid w:val="00BD3D4D"/>
    <w:rsid w:val="00BD40BE"/>
    <w:rsid w:val="00BD4235"/>
    <w:rsid w:val="00BD4894"/>
    <w:rsid w:val="00BD48AA"/>
    <w:rsid w:val="00BD4B05"/>
    <w:rsid w:val="00BD4DC3"/>
    <w:rsid w:val="00BD4FC4"/>
    <w:rsid w:val="00BD50C9"/>
    <w:rsid w:val="00BD5A48"/>
    <w:rsid w:val="00BD5C4D"/>
    <w:rsid w:val="00BD5CB6"/>
    <w:rsid w:val="00BD5FB7"/>
    <w:rsid w:val="00BD60D3"/>
    <w:rsid w:val="00BD6338"/>
    <w:rsid w:val="00BD63D2"/>
    <w:rsid w:val="00BD661C"/>
    <w:rsid w:val="00BD6AF7"/>
    <w:rsid w:val="00BD71C0"/>
    <w:rsid w:val="00BD73EA"/>
    <w:rsid w:val="00BD74F7"/>
    <w:rsid w:val="00BE00D5"/>
    <w:rsid w:val="00BE01AC"/>
    <w:rsid w:val="00BE0470"/>
    <w:rsid w:val="00BE0535"/>
    <w:rsid w:val="00BE074E"/>
    <w:rsid w:val="00BE08AA"/>
    <w:rsid w:val="00BE0A84"/>
    <w:rsid w:val="00BE0C02"/>
    <w:rsid w:val="00BE0F7F"/>
    <w:rsid w:val="00BE0FBB"/>
    <w:rsid w:val="00BE10D6"/>
    <w:rsid w:val="00BE120C"/>
    <w:rsid w:val="00BE12DE"/>
    <w:rsid w:val="00BE15CF"/>
    <w:rsid w:val="00BE1671"/>
    <w:rsid w:val="00BE1867"/>
    <w:rsid w:val="00BE18D3"/>
    <w:rsid w:val="00BE197B"/>
    <w:rsid w:val="00BE1B34"/>
    <w:rsid w:val="00BE1D01"/>
    <w:rsid w:val="00BE1E8E"/>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AE9"/>
    <w:rsid w:val="00BE4BD5"/>
    <w:rsid w:val="00BE4D90"/>
    <w:rsid w:val="00BE4EF0"/>
    <w:rsid w:val="00BE4F10"/>
    <w:rsid w:val="00BE4FC0"/>
    <w:rsid w:val="00BE5037"/>
    <w:rsid w:val="00BE50CB"/>
    <w:rsid w:val="00BE51A6"/>
    <w:rsid w:val="00BE5565"/>
    <w:rsid w:val="00BE55C0"/>
    <w:rsid w:val="00BE55E8"/>
    <w:rsid w:val="00BE599A"/>
    <w:rsid w:val="00BE599C"/>
    <w:rsid w:val="00BE5BA4"/>
    <w:rsid w:val="00BE5EF8"/>
    <w:rsid w:val="00BE5FE8"/>
    <w:rsid w:val="00BE657A"/>
    <w:rsid w:val="00BE692C"/>
    <w:rsid w:val="00BE7122"/>
    <w:rsid w:val="00BE73D7"/>
    <w:rsid w:val="00BE7479"/>
    <w:rsid w:val="00BE7694"/>
    <w:rsid w:val="00BE7700"/>
    <w:rsid w:val="00BE796E"/>
    <w:rsid w:val="00BE7DEB"/>
    <w:rsid w:val="00BF0DC5"/>
    <w:rsid w:val="00BF10A1"/>
    <w:rsid w:val="00BF11AF"/>
    <w:rsid w:val="00BF1269"/>
    <w:rsid w:val="00BF1318"/>
    <w:rsid w:val="00BF16B5"/>
    <w:rsid w:val="00BF1A38"/>
    <w:rsid w:val="00BF1E00"/>
    <w:rsid w:val="00BF23A5"/>
    <w:rsid w:val="00BF25C8"/>
    <w:rsid w:val="00BF2C90"/>
    <w:rsid w:val="00BF305E"/>
    <w:rsid w:val="00BF36DB"/>
    <w:rsid w:val="00BF37C1"/>
    <w:rsid w:val="00BF3829"/>
    <w:rsid w:val="00BF3B3F"/>
    <w:rsid w:val="00BF41DE"/>
    <w:rsid w:val="00BF41E0"/>
    <w:rsid w:val="00BF4228"/>
    <w:rsid w:val="00BF4359"/>
    <w:rsid w:val="00BF4385"/>
    <w:rsid w:val="00BF4809"/>
    <w:rsid w:val="00BF4C43"/>
    <w:rsid w:val="00BF50A4"/>
    <w:rsid w:val="00BF50F8"/>
    <w:rsid w:val="00BF553C"/>
    <w:rsid w:val="00BF574C"/>
    <w:rsid w:val="00BF5DE9"/>
    <w:rsid w:val="00BF5FBD"/>
    <w:rsid w:val="00BF5FCA"/>
    <w:rsid w:val="00BF6587"/>
    <w:rsid w:val="00BF6831"/>
    <w:rsid w:val="00BF69F9"/>
    <w:rsid w:val="00BF6D7A"/>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48B"/>
    <w:rsid w:val="00C037D4"/>
    <w:rsid w:val="00C03AF2"/>
    <w:rsid w:val="00C03DCD"/>
    <w:rsid w:val="00C0407D"/>
    <w:rsid w:val="00C0431F"/>
    <w:rsid w:val="00C046CF"/>
    <w:rsid w:val="00C056DD"/>
    <w:rsid w:val="00C05A14"/>
    <w:rsid w:val="00C05AE6"/>
    <w:rsid w:val="00C05AF0"/>
    <w:rsid w:val="00C05D9F"/>
    <w:rsid w:val="00C05F64"/>
    <w:rsid w:val="00C05F9A"/>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07EAA"/>
    <w:rsid w:val="00C10058"/>
    <w:rsid w:val="00C10D85"/>
    <w:rsid w:val="00C10DA9"/>
    <w:rsid w:val="00C10E94"/>
    <w:rsid w:val="00C1140B"/>
    <w:rsid w:val="00C11593"/>
    <w:rsid w:val="00C11771"/>
    <w:rsid w:val="00C12274"/>
    <w:rsid w:val="00C122DA"/>
    <w:rsid w:val="00C122F9"/>
    <w:rsid w:val="00C12684"/>
    <w:rsid w:val="00C126CB"/>
    <w:rsid w:val="00C12988"/>
    <w:rsid w:val="00C12F35"/>
    <w:rsid w:val="00C133F0"/>
    <w:rsid w:val="00C13675"/>
    <w:rsid w:val="00C1385B"/>
    <w:rsid w:val="00C139A9"/>
    <w:rsid w:val="00C13DC2"/>
    <w:rsid w:val="00C13E84"/>
    <w:rsid w:val="00C144D1"/>
    <w:rsid w:val="00C145C4"/>
    <w:rsid w:val="00C146E5"/>
    <w:rsid w:val="00C14F24"/>
    <w:rsid w:val="00C152DE"/>
    <w:rsid w:val="00C153C4"/>
    <w:rsid w:val="00C15406"/>
    <w:rsid w:val="00C154CA"/>
    <w:rsid w:val="00C15C8B"/>
    <w:rsid w:val="00C160FB"/>
    <w:rsid w:val="00C1674F"/>
    <w:rsid w:val="00C16811"/>
    <w:rsid w:val="00C16AB2"/>
    <w:rsid w:val="00C17058"/>
    <w:rsid w:val="00C170A3"/>
    <w:rsid w:val="00C17107"/>
    <w:rsid w:val="00C1712A"/>
    <w:rsid w:val="00C171D1"/>
    <w:rsid w:val="00C17220"/>
    <w:rsid w:val="00C172E2"/>
    <w:rsid w:val="00C17AA1"/>
    <w:rsid w:val="00C2011F"/>
    <w:rsid w:val="00C201C1"/>
    <w:rsid w:val="00C20243"/>
    <w:rsid w:val="00C2039A"/>
    <w:rsid w:val="00C20985"/>
    <w:rsid w:val="00C20B4D"/>
    <w:rsid w:val="00C20E0B"/>
    <w:rsid w:val="00C20F82"/>
    <w:rsid w:val="00C215CD"/>
    <w:rsid w:val="00C217BF"/>
    <w:rsid w:val="00C21885"/>
    <w:rsid w:val="00C21AB8"/>
    <w:rsid w:val="00C21BA4"/>
    <w:rsid w:val="00C21C63"/>
    <w:rsid w:val="00C21E18"/>
    <w:rsid w:val="00C21ED8"/>
    <w:rsid w:val="00C220B8"/>
    <w:rsid w:val="00C2213D"/>
    <w:rsid w:val="00C221EC"/>
    <w:rsid w:val="00C22386"/>
    <w:rsid w:val="00C22467"/>
    <w:rsid w:val="00C227A9"/>
    <w:rsid w:val="00C227CB"/>
    <w:rsid w:val="00C22F0D"/>
    <w:rsid w:val="00C23470"/>
    <w:rsid w:val="00C23944"/>
    <w:rsid w:val="00C23B8E"/>
    <w:rsid w:val="00C23F01"/>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241"/>
    <w:rsid w:val="00C2737A"/>
    <w:rsid w:val="00C277C5"/>
    <w:rsid w:val="00C27897"/>
    <w:rsid w:val="00C27E31"/>
    <w:rsid w:val="00C3017C"/>
    <w:rsid w:val="00C30464"/>
    <w:rsid w:val="00C304FF"/>
    <w:rsid w:val="00C306E7"/>
    <w:rsid w:val="00C307F0"/>
    <w:rsid w:val="00C3087D"/>
    <w:rsid w:val="00C30A0D"/>
    <w:rsid w:val="00C30B76"/>
    <w:rsid w:val="00C30CF1"/>
    <w:rsid w:val="00C31014"/>
    <w:rsid w:val="00C3103B"/>
    <w:rsid w:val="00C31246"/>
    <w:rsid w:val="00C3131F"/>
    <w:rsid w:val="00C319CD"/>
    <w:rsid w:val="00C31B06"/>
    <w:rsid w:val="00C31F10"/>
    <w:rsid w:val="00C32070"/>
    <w:rsid w:val="00C321CA"/>
    <w:rsid w:val="00C323F9"/>
    <w:rsid w:val="00C32412"/>
    <w:rsid w:val="00C328A6"/>
    <w:rsid w:val="00C33267"/>
    <w:rsid w:val="00C33430"/>
    <w:rsid w:val="00C33589"/>
    <w:rsid w:val="00C335D9"/>
    <w:rsid w:val="00C33884"/>
    <w:rsid w:val="00C33CE3"/>
    <w:rsid w:val="00C33D28"/>
    <w:rsid w:val="00C33DAD"/>
    <w:rsid w:val="00C344CB"/>
    <w:rsid w:val="00C3456E"/>
    <w:rsid w:val="00C34876"/>
    <w:rsid w:val="00C35574"/>
    <w:rsid w:val="00C355F6"/>
    <w:rsid w:val="00C3562D"/>
    <w:rsid w:val="00C356D8"/>
    <w:rsid w:val="00C3590B"/>
    <w:rsid w:val="00C35981"/>
    <w:rsid w:val="00C35E9F"/>
    <w:rsid w:val="00C36268"/>
    <w:rsid w:val="00C363E5"/>
    <w:rsid w:val="00C3647C"/>
    <w:rsid w:val="00C365DD"/>
    <w:rsid w:val="00C37711"/>
    <w:rsid w:val="00C37863"/>
    <w:rsid w:val="00C37BBD"/>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353"/>
    <w:rsid w:val="00C4568A"/>
    <w:rsid w:val="00C45B2C"/>
    <w:rsid w:val="00C45BAB"/>
    <w:rsid w:val="00C45C28"/>
    <w:rsid w:val="00C45D37"/>
    <w:rsid w:val="00C45DBA"/>
    <w:rsid w:val="00C46000"/>
    <w:rsid w:val="00C461F1"/>
    <w:rsid w:val="00C46243"/>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B1B"/>
    <w:rsid w:val="00C50DC3"/>
    <w:rsid w:val="00C50E43"/>
    <w:rsid w:val="00C50F67"/>
    <w:rsid w:val="00C512FA"/>
    <w:rsid w:val="00C514C3"/>
    <w:rsid w:val="00C51C3C"/>
    <w:rsid w:val="00C51F4D"/>
    <w:rsid w:val="00C52530"/>
    <w:rsid w:val="00C5260C"/>
    <w:rsid w:val="00C526EF"/>
    <w:rsid w:val="00C52756"/>
    <w:rsid w:val="00C5293F"/>
    <w:rsid w:val="00C53149"/>
    <w:rsid w:val="00C534AA"/>
    <w:rsid w:val="00C53709"/>
    <w:rsid w:val="00C53E2C"/>
    <w:rsid w:val="00C544F7"/>
    <w:rsid w:val="00C545AB"/>
    <w:rsid w:val="00C546EF"/>
    <w:rsid w:val="00C54EA5"/>
    <w:rsid w:val="00C54F49"/>
    <w:rsid w:val="00C55149"/>
    <w:rsid w:val="00C55190"/>
    <w:rsid w:val="00C55338"/>
    <w:rsid w:val="00C5570B"/>
    <w:rsid w:val="00C55852"/>
    <w:rsid w:val="00C55B24"/>
    <w:rsid w:val="00C55DB5"/>
    <w:rsid w:val="00C5614A"/>
    <w:rsid w:val="00C56983"/>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360"/>
    <w:rsid w:val="00C62507"/>
    <w:rsid w:val="00C62651"/>
    <w:rsid w:val="00C62700"/>
    <w:rsid w:val="00C62B6B"/>
    <w:rsid w:val="00C62EEF"/>
    <w:rsid w:val="00C63148"/>
    <w:rsid w:val="00C63878"/>
    <w:rsid w:val="00C63B41"/>
    <w:rsid w:val="00C63F15"/>
    <w:rsid w:val="00C6441D"/>
    <w:rsid w:val="00C6465C"/>
    <w:rsid w:val="00C647DD"/>
    <w:rsid w:val="00C64FA5"/>
    <w:rsid w:val="00C65122"/>
    <w:rsid w:val="00C6512B"/>
    <w:rsid w:val="00C6555B"/>
    <w:rsid w:val="00C659D8"/>
    <w:rsid w:val="00C65AAF"/>
    <w:rsid w:val="00C65AB5"/>
    <w:rsid w:val="00C65ADD"/>
    <w:rsid w:val="00C65AFE"/>
    <w:rsid w:val="00C65BE4"/>
    <w:rsid w:val="00C65E9D"/>
    <w:rsid w:val="00C66176"/>
    <w:rsid w:val="00C66532"/>
    <w:rsid w:val="00C66590"/>
    <w:rsid w:val="00C6668D"/>
    <w:rsid w:val="00C666FA"/>
    <w:rsid w:val="00C66771"/>
    <w:rsid w:val="00C66E11"/>
    <w:rsid w:val="00C66E16"/>
    <w:rsid w:val="00C66E50"/>
    <w:rsid w:val="00C6724C"/>
    <w:rsid w:val="00C678C0"/>
    <w:rsid w:val="00C67E49"/>
    <w:rsid w:val="00C67F4F"/>
    <w:rsid w:val="00C67FE9"/>
    <w:rsid w:val="00C70C71"/>
    <w:rsid w:val="00C70D61"/>
    <w:rsid w:val="00C714D1"/>
    <w:rsid w:val="00C7202C"/>
    <w:rsid w:val="00C72227"/>
    <w:rsid w:val="00C72466"/>
    <w:rsid w:val="00C72B80"/>
    <w:rsid w:val="00C7333D"/>
    <w:rsid w:val="00C73440"/>
    <w:rsid w:val="00C73603"/>
    <w:rsid w:val="00C73FCD"/>
    <w:rsid w:val="00C74077"/>
    <w:rsid w:val="00C74264"/>
    <w:rsid w:val="00C748B0"/>
    <w:rsid w:val="00C75C1D"/>
    <w:rsid w:val="00C75C9E"/>
    <w:rsid w:val="00C75DA2"/>
    <w:rsid w:val="00C75DEB"/>
    <w:rsid w:val="00C76571"/>
    <w:rsid w:val="00C769F5"/>
    <w:rsid w:val="00C76BF8"/>
    <w:rsid w:val="00C771BE"/>
    <w:rsid w:val="00C77E97"/>
    <w:rsid w:val="00C77ED0"/>
    <w:rsid w:val="00C80074"/>
    <w:rsid w:val="00C80155"/>
    <w:rsid w:val="00C801CA"/>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5EDB"/>
    <w:rsid w:val="00C8756E"/>
    <w:rsid w:val="00C877F2"/>
    <w:rsid w:val="00C87C90"/>
    <w:rsid w:val="00C90411"/>
    <w:rsid w:val="00C905DA"/>
    <w:rsid w:val="00C90C76"/>
    <w:rsid w:val="00C90CDB"/>
    <w:rsid w:val="00C90D8C"/>
    <w:rsid w:val="00C913AA"/>
    <w:rsid w:val="00C9150D"/>
    <w:rsid w:val="00C91587"/>
    <w:rsid w:val="00C91670"/>
    <w:rsid w:val="00C91758"/>
    <w:rsid w:val="00C91B61"/>
    <w:rsid w:val="00C91DF2"/>
    <w:rsid w:val="00C91E5B"/>
    <w:rsid w:val="00C92206"/>
    <w:rsid w:val="00C9227E"/>
    <w:rsid w:val="00C9257C"/>
    <w:rsid w:val="00C92A84"/>
    <w:rsid w:val="00C92BDB"/>
    <w:rsid w:val="00C931E0"/>
    <w:rsid w:val="00C932DD"/>
    <w:rsid w:val="00C9386B"/>
    <w:rsid w:val="00C939BD"/>
    <w:rsid w:val="00C93E79"/>
    <w:rsid w:val="00C943A8"/>
    <w:rsid w:val="00C9498B"/>
    <w:rsid w:val="00C94E61"/>
    <w:rsid w:val="00C9508A"/>
    <w:rsid w:val="00C955D1"/>
    <w:rsid w:val="00C95915"/>
    <w:rsid w:val="00C95D5B"/>
    <w:rsid w:val="00C95E15"/>
    <w:rsid w:val="00C96494"/>
    <w:rsid w:val="00C964C6"/>
    <w:rsid w:val="00C964F8"/>
    <w:rsid w:val="00C96DC3"/>
    <w:rsid w:val="00C970EF"/>
    <w:rsid w:val="00C97840"/>
    <w:rsid w:val="00C9796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2F83"/>
    <w:rsid w:val="00CA3AEF"/>
    <w:rsid w:val="00CA4056"/>
    <w:rsid w:val="00CA4158"/>
    <w:rsid w:val="00CA41CB"/>
    <w:rsid w:val="00CA4339"/>
    <w:rsid w:val="00CA4801"/>
    <w:rsid w:val="00CA4A6A"/>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422"/>
    <w:rsid w:val="00CA6568"/>
    <w:rsid w:val="00CA6731"/>
    <w:rsid w:val="00CA6BEE"/>
    <w:rsid w:val="00CA7374"/>
    <w:rsid w:val="00CA776E"/>
    <w:rsid w:val="00CA77CF"/>
    <w:rsid w:val="00CA7884"/>
    <w:rsid w:val="00CA7993"/>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3D"/>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52C"/>
    <w:rsid w:val="00CC16D9"/>
    <w:rsid w:val="00CC1A5A"/>
    <w:rsid w:val="00CC1C3B"/>
    <w:rsid w:val="00CC1DE7"/>
    <w:rsid w:val="00CC1F25"/>
    <w:rsid w:val="00CC22BC"/>
    <w:rsid w:val="00CC235A"/>
    <w:rsid w:val="00CC278C"/>
    <w:rsid w:val="00CC286A"/>
    <w:rsid w:val="00CC2A89"/>
    <w:rsid w:val="00CC2CFB"/>
    <w:rsid w:val="00CC2FBD"/>
    <w:rsid w:val="00CC3529"/>
    <w:rsid w:val="00CC43AC"/>
    <w:rsid w:val="00CC47A3"/>
    <w:rsid w:val="00CC4E91"/>
    <w:rsid w:val="00CC5029"/>
    <w:rsid w:val="00CC51AD"/>
    <w:rsid w:val="00CC53C9"/>
    <w:rsid w:val="00CC56A5"/>
    <w:rsid w:val="00CC571C"/>
    <w:rsid w:val="00CC5829"/>
    <w:rsid w:val="00CC6331"/>
    <w:rsid w:val="00CC6854"/>
    <w:rsid w:val="00CC6CA5"/>
    <w:rsid w:val="00CC6FA7"/>
    <w:rsid w:val="00CC713C"/>
    <w:rsid w:val="00CC7511"/>
    <w:rsid w:val="00CC7E9A"/>
    <w:rsid w:val="00CD00B4"/>
    <w:rsid w:val="00CD08CC"/>
    <w:rsid w:val="00CD15C9"/>
    <w:rsid w:val="00CD173B"/>
    <w:rsid w:val="00CD1A1C"/>
    <w:rsid w:val="00CD1B9D"/>
    <w:rsid w:val="00CD1C82"/>
    <w:rsid w:val="00CD1CD9"/>
    <w:rsid w:val="00CD1D33"/>
    <w:rsid w:val="00CD1FCE"/>
    <w:rsid w:val="00CD2297"/>
    <w:rsid w:val="00CD290C"/>
    <w:rsid w:val="00CD2D0D"/>
    <w:rsid w:val="00CD2FAE"/>
    <w:rsid w:val="00CD3178"/>
    <w:rsid w:val="00CD321E"/>
    <w:rsid w:val="00CD3519"/>
    <w:rsid w:val="00CD3AAF"/>
    <w:rsid w:val="00CD41F7"/>
    <w:rsid w:val="00CD4758"/>
    <w:rsid w:val="00CD4A06"/>
    <w:rsid w:val="00CD4D1D"/>
    <w:rsid w:val="00CD4DC9"/>
    <w:rsid w:val="00CD4E99"/>
    <w:rsid w:val="00CD553D"/>
    <w:rsid w:val="00CD5A75"/>
    <w:rsid w:val="00CD5FBC"/>
    <w:rsid w:val="00CD6406"/>
    <w:rsid w:val="00CD6926"/>
    <w:rsid w:val="00CD6D68"/>
    <w:rsid w:val="00CD6D78"/>
    <w:rsid w:val="00CD6DE4"/>
    <w:rsid w:val="00CD720B"/>
    <w:rsid w:val="00CD72A8"/>
    <w:rsid w:val="00CD752D"/>
    <w:rsid w:val="00CD76F8"/>
    <w:rsid w:val="00CD7895"/>
    <w:rsid w:val="00CD7F38"/>
    <w:rsid w:val="00CE00C9"/>
    <w:rsid w:val="00CE039C"/>
    <w:rsid w:val="00CE053E"/>
    <w:rsid w:val="00CE0634"/>
    <w:rsid w:val="00CE0763"/>
    <w:rsid w:val="00CE08A4"/>
    <w:rsid w:val="00CE0DFE"/>
    <w:rsid w:val="00CE0FF1"/>
    <w:rsid w:val="00CE141F"/>
    <w:rsid w:val="00CE15A3"/>
    <w:rsid w:val="00CE15B3"/>
    <w:rsid w:val="00CE1637"/>
    <w:rsid w:val="00CE16F7"/>
    <w:rsid w:val="00CE1ECD"/>
    <w:rsid w:val="00CE20AF"/>
    <w:rsid w:val="00CE21AF"/>
    <w:rsid w:val="00CE2245"/>
    <w:rsid w:val="00CE2618"/>
    <w:rsid w:val="00CE270C"/>
    <w:rsid w:val="00CE27CA"/>
    <w:rsid w:val="00CE2D50"/>
    <w:rsid w:val="00CE2F8A"/>
    <w:rsid w:val="00CE3365"/>
    <w:rsid w:val="00CE34A9"/>
    <w:rsid w:val="00CE3757"/>
    <w:rsid w:val="00CE42C5"/>
    <w:rsid w:val="00CE444E"/>
    <w:rsid w:val="00CE45F2"/>
    <w:rsid w:val="00CE463D"/>
    <w:rsid w:val="00CE4670"/>
    <w:rsid w:val="00CE46BC"/>
    <w:rsid w:val="00CE50B3"/>
    <w:rsid w:val="00CE53AA"/>
    <w:rsid w:val="00CE53F9"/>
    <w:rsid w:val="00CE5405"/>
    <w:rsid w:val="00CE54B3"/>
    <w:rsid w:val="00CE592B"/>
    <w:rsid w:val="00CE5C2B"/>
    <w:rsid w:val="00CE5E12"/>
    <w:rsid w:val="00CE60FB"/>
    <w:rsid w:val="00CE6C91"/>
    <w:rsid w:val="00CE6DAD"/>
    <w:rsid w:val="00CE74A2"/>
    <w:rsid w:val="00CE7EFC"/>
    <w:rsid w:val="00CF00D5"/>
    <w:rsid w:val="00CF02AC"/>
    <w:rsid w:val="00CF043D"/>
    <w:rsid w:val="00CF0878"/>
    <w:rsid w:val="00CF0E5D"/>
    <w:rsid w:val="00CF17AD"/>
    <w:rsid w:val="00CF18D3"/>
    <w:rsid w:val="00CF1B55"/>
    <w:rsid w:val="00CF1F16"/>
    <w:rsid w:val="00CF1FA1"/>
    <w:rsid w:val="00CF2265"/>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17"/>
    <w:rsid w:val="00CF5AD4"/>
    <w:rsid w:val="00CF5D9B"/>
    <w:rsid w:val="00CF5E5F"/>
    <w:rsid w:val="00CF601A"/>
    <w:rsid w:val="00CF60AD"/>
    <w:rsid w:val="00CF6594"/>
    <w:rsid w:val="00CF7079"/>
    <w:rsid w:val="00CF742F"/>
    <w:rsid w:val="00CF7460"/>
    <w:rsid w:val="00CF7BBC"/>
    <w:rsid w:val="00D00449"/>
    <w:rsid w:val="00D007E0"/>
    <w:rsid w:val="00D008CA"/>
    <w:rsid w:val="00D00B83"/>
    <w:rsid w:val="00D00CC7"/>
    <w:rsid w:val="00D01095"/>
    <w:rsid w:val="00D01340"/>
    <w:rsid w:val="00D01650"/>
    <w:rsid w:val="00D01735"/>
    <w:rsid w:val="00D01960"/>
    <w:rsid w:val="00D02450"/>
    <w:rsid w:val="00D027A0"/>
    <w:rsid w:val="00D02F43"/>
    <w:rsid w:val="00D03254"/>
    <w:rsid w:val="00D038F1"/>
    <w:rsid w:val="00D0396D"/>
    <w:rsid w:val="00D03A3C"/>
    <w:rsid w:val="00D03A98"/>
    <w:rsid w:val="00D03B1B"/>
    <w:rsid w:val="00D03B64"/>
    <w:rsid w:val="00D03DA7"/>
    <w:rsid w:val="00D03E2E"/>
    <w:rsid w:val="00D04554"/>
    <w:rsid w:val="00D0459F"/>
    <w:rsid w:val="00D049F5"/>
    <w:rsid w:val="00D04A2B"/>
    <w:rsid w:val="00D04FB6"/>
    <w:rsid w:val="00D04FED"/>
    <w:rsid w:val="00D053A4"/>
    <w:rsid w:val="00D05408"/>
    <w:rsid w:val="00D05782"/>
    <w:rsid w:val="00D05B0F"/>
    <w:rsid w:val="00D05B41"/>
    <w:rsid w:val="00D0601B"/>
    <w:rsid w:val="00D06574"/>
    <w:rsid w:val="00D06CA3"/>
    <w:rsid w:val="00D06F63"/>
    <w:rsid w:val="00D06FDE"/>
    <w:rsid w:val="00D06FF9"/>
    <w:rsid w:val="00D07206"/>
    <w:rsid w:val="00D07215"/>
    <w:rsid w:val="00D0736A"/>
    <w:rsid w:val="00D07606"/>
    <w:rsid w:val="00D07748"/>
    <w:rsid w:val="00D07794"/>
    <w:rsid w:val="00D077E8"/>
    <w:rsid w:val="00D07950"/>
    <w:rsid w:val="00D07A93"/>
    <w:rsid w:val="00D07BBB"/>
    <w:rsid w:val="00D07D6B"/>
    <w:rsid w:val="00D100B2"/>
    <w:rsid w:val="00D10107"/>
    <w:rsid w:val="00D10306"/>
    <w:rsid w:val="00D10437"/>
    <w:rsid w:val="00D1090E"/>
    <w:rsid w:val="00D10959"/>
    <w:rsid w:val="00D11615"/>
    <w:rsid w:val="00D11A23"/>
    <w:rsid w:val="00D11E5E"/>
    <w:rsid w:val="00D1282A"/>
    <w:rsid w:val="00D12938"/>
    <w:rsid w:val="00D1309D"/>
    <w:rsid w:val="00D1342C"/>
    <w:rsid w:val="00D1353A"/>
    <w:rsid w:val="00D13F13"/>
    <w:rsid w:val="00D14223"/>
    <w:rsid w:val="00D1430E"/>
    <w:rsid w:val="00D14479"/>
    <w:rsid w:val="00D146D0"/>
    <w:rsid w:val="00D146F5"/>
    <w:rsid w:val="00D1493C"/>
    <w:rsid w:val="00D14C30"/>
    <w:rsid w:val="00D14CCD"/>
    <w:rsid w:val="00D14E23"/>
    <w:rsid w:val="00D14F36"/>
    <w:rsid w:val="00D151B2"/>
    <w:rsid w:val="00D153AC"/>
    <w:rsid w:val="00D1558F"/>
    <w:rsid w:val="00D15A3A"/>
    <w:rsid w:val="00D15A65"/>
    <w:rsid w:val="00D15B40"/>
    <w:rsid w:val="00D160B4"/>
    <w:rsid w:val="00D16494"/>
    <w:rsid w:val="00D166A8"/>
    <w:rsid w:val="00D16B94"/>
    <w:rsid w:val="00D16D51"/>
    <w:rsid w:val="00D16FC6"/>
    <w:rsid w:val="00D171D6"/>
    <w:rsid w:val="00D173C7"/>
    <w:rsid w:val="00D179BA"/>
    <w:rsid w:val="00D17CE6"/>
    <w:rsid w:val="00D17EAB"/>
    <w:rsid w:val="00D17FBE"/>
    <w:rsid w:val="00D206FA"/>
    <w:rsid w:val="00D207E8"/>
    <w:rsid w:val="00D20B56"/>
    <w:rsid w:val="00D211FC"/>
    <w:rsid w:val="00D216CC"/>
    <w:rsid w:val="00D21A33"/>
    <w:rsid w:val="00D21BF3"/>
    <w:rsid w:val="00D21C9F"/>
    <w:rsid w:val="00D21FA0"/>
    <w:rsid w:val="00D228F7"/>
    <w:rsid w:val="00D22928"/>
    <w:rsid w:val="00D22A99"/>
    <w:rsid w:val="00D23186"/>
    <w:rsid w:val="00D231C6"/>
    <w:rsid w:val="00D23275"/>
    <w:rsid w:val="00D235EA"/>
    <w:rsid w:val="00D2371A"/>
    <w:rsid w:val="00D23792"/>
    <w:rsid w:val="00D24046"/>
    <w:rsid w:val="00D2452E"/>
    <w:rsid w:val="00D2499E"/>
    <w:rsid w:val="00D24BA8"/>
    <w:rsid w:val="00D25983"/>
    <w:rsid w:val="00D25AF8"/>
    <w:rsid w:val="00D25E95"/>
    <w:rsid w:val="00D25EA9"/>
    <w:rsid w:val="00D26019"/>
    <w:rsid w:val="00D260B5"/>
    <w:rsid w:val="00D261AC"/>
    <w:rsid w:val="00D261F0"/>
    <w:rsid w:val="00D26825"/>
    <w:rsid w:val="00D2693B"/>
    <w:rsid w:val="00D2792C"/>
    <w:rsid w:val="00D27AA0"/>
    <w:rsid w:val="00D27EBD"/>
    <w:rsid w:val="00D27F78"/>
    <w:rsid w:val="00D3153F"/>
    <w:rsid w:val="00D31BC4"/>
    <w:rsid w:val="00D31F09"/>
    <w:rsid w:val="00D31FCA"/>
    <w:rsid w:val="00D32188"/>
    <w:rsid w:val="00D33472"/>
    <w:rsid w:val="00D33CC8"/>
    <w:rsid w:val="00D33D8E"/>
    <w:rsid w:val="00D33E30"/>
    <w:rsid w:val="00D340B7"/>
    <w:rsid w:val="00D341DD"/>
    <w:rsid w:val="00D34317"/>
    <w:rsid w:val="00D3444B"/>
    <w:rsid w:val="00D34995"/>
    <w:rsid w:val="00D34A32"/>
    <w:rsid w:val="00D34D33"/>
    <w:rsid w:val="00D34D4F"/>
    <w:rsid w:val="00D35627"/>
    <w:rsid w:val="00D35646"/>
    <w:rsid w:val="00D358F9"/>
    <w:rsid w:val="00D35AEC"/>
    <w:rsid w:val="00D35B86"/>
    <w:rsid w:val="00D35E66"/>
    <w:rsid w:val="00D3656A"/>
    <w:rsid w:val="00D369A0"/>
    <w:rsid w:val="00D36E7F"/>
    <w:rsid w:val="00D3730F"/>
    <w:rsid w:val="00D37310"/>
    <w:rsid w:val="00D37323"/>
    <w:rsid w:val="00D376CF"/>
    <w:rsid w:val="00D378CB"/>
    <w:rsid w:val="00D37E4C"/>
    <w:rsid w:val="00D40455"/>
    <w:rsid w:val="00D4057B"/>
    <w:rsid w:val="00D40738"/>
    <w:rsid w:val="00D40D4B"/>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BB"/>
    <w:rsid w:val="00D47C9D"/>
    <w:rsid w:val="00D47DF5"/>
    <w:rsid w:val="00D47F92"/>
    <w:rsid w:val="00D50127"/>
    <w:rsid w:val="00D50225"/>
    <w:rsid w:val="00D50264"/>
    <w:rsid w:val="00D5077E"/>
    <w:rsid w:val="00D50D82"/>
    <w:rsid w:val="00D51BA3"/>
    <w:rsid w:val="00D51D70"/>
    <w:rsid w:val="00D51E6A"/>
    <w:rsid w:val="00D5217A"/>
    <w:rsid w:val="00D52280"/>
    <w:rsid w:val="00D52346"/>
    <w:rsid w:val="00D5245B"/>
    <w:rsid w:val="00D5261B"/>
    <w:rsid w:val="00D52983"/>
    <w:rsid w:val="00D52AEF"/>
    <w:rsid w:val="00D52B44"/>
    <w:rsid w:val="00D52FAC"/>
    <w:rsid w:val="00D53153"/>
    <w:rsid w:val="00D53357"/>
    <w:rsid w:val="00D53374"/>
    <w:rsid w:val="00D53675"/>
    <w:rsid w:val="00D53846"/>
    <w:rsid w:val="00D5397D"/>
    <w:rsid w:val="00D53A78"/>
    <w:rsid w:val="00D53F55"/>
    <w:rsid w:val="00D5408F"/>
    <w:rsid w:val="00D54457"/>
    <w:rsid w:val="00D54638"/>
    <w:rsid w:val="00D553D4"/>
    <w:rsid w:val="00D5566F"/>
    <w:rsid w:val="00D5581C"/>
    <w:rsid w:val="00D55887"/>
    <w:rsid w:val="00D55A26"/>
    <w:rsid w:val="00D55BD7"/>
    <w:rsid w:val="00D55DBB"/>
    <w:rsid w:val="00D5603A"/>
    <w:rsid w:val="00D561B7"/>
    <w:rsid w:val="00D563E9"/>
    <w:rsid w:val="00D56503"/>
    <w:rsid w:val="00D5701B"/>
    <w:rsid w:val="00D570EF"/>
    <w:rsid w:val="00D572E8"/>
    <w:rsid w:val="00D57529"/>
    <w:rsid w:val="00D578C8"/>
    <w:rsid w:val="00D57AFD"/>
    <w:rsid w:val="00D57B6D"/>
    <w:rsid w:val="00D57C46"/>
    <w:rsid w:val="00D600DC"/>
    <w:rsid w:val="00D60209"/>
    <w:rsid w:val="00D6075D"/>
    <w:rsid w:val="00D608CE"/>
    <w:rsid w:val="00D6096E"/>
    <w:rsid w:val="00D60A7A"/>
    <w:rsid w:val="00D60DC6"/>
    <w:rsid w:val="00D61372"/>
    <w:rsid w:val="00D61EE1"/>
    <w:rsid w:val="00D62423"/>
    <w:rsid w:val="00D62B49"/>
    <w:rsid w:val="00D62D14"/>
    <w:rsid w:val="00D62EA3"/>
    <w:rsid w:val="00D63232"/>
    <w:rsid w:val="00D63D5D"/>
    <w:rsid w:val="00D6496D"/>
    <w:rsid w:val="00D64D0F"/>
    <w:rsid w:val="00D65504"/>
    <w:rsid w:val="00D65C06"/>
    <w:rsid w:val="00D65D9D"/>
    <w:rsid w:val="00D65F3B"/>
    <w:rsid w:val="00D65FA4"/>
    <w:rsid w:val="00D66159"/>
    <w:rsid w:val="00D66162"/>
    <w:rsid w:val="00D664BE"/>
    <w:rsid w:val="00D666B5"/>
    <w:rsid w:val="00D666C3"/>
    <w:rsid w:val="00D66C3C"/>
    <w:rsid w:val="00D6776E"/>
    <w:rsid w:val="00D67896"/>
    <w:rsid w:val="00D67E87"/>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BF0"/>
    <w:rsid w:val="00D73E9A"/>
    <w:rsid w:val="00D740FD"/>
    <w:rsid w:val="00D74276"/>
    <w:rsid w:val="00D744BF"/>
    <w:rsid w:val="00D747BF"/>
    <w:rsid w:val="00D7486A"/>
    <w:rsid w:val="00D74BCD"/>
    <w:rsid w:val="00D754F6"/>
    <w:rsid w:val="00D75520"/>
    <w:rsid w:val="00D76087"/>
    <w:rsid w:val="00D7687F"/>
    <w:rsid w:val="00D76CB2"/>
    <w:rsid w:val="00D76D6D"/>
    <w:rsid w:val="00D76DB0"/>
    <w:rsid w:val="00D773BC"/>
    <w:rsid w:val="00D773FF"/>
    <w:rsid w:val="00D77F2B"/>
    <w:rsid w:val="00D8012C"/>
    <w:rsid w:val="00D802D3"/>
    <w:rsid w:val="00D804E7"/>
    <w:rsid w:val="00D8099C"/>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9C"/>
    <w:rsid w:val="00D84DD2"/>
    <w:rsid w:val="00D850ED"/>
    <w:rsid w:val="00D851E4"/>
    <w:rsid w:val="00D85669"/>
    <w:rsid w:val="00D856FE"/>
    <w:rsid w:val="00D85957"/>
    <w:rsid w:val="00D859D3"/>
    <w:rsid w:val="00D85B4F"/>
    <w:rsid w:val="00D85F8F"/>
    <w:rsid w:val="00D86023"/>
    <w:rsid w:val="00D86743"/>
    <w:rsid w:val="00D869DB"/>
    <w:rsid w:val="00D86EEB"/>
    <w:rsid w:val="00D8746C"/>
    <w:rsid w:val="00D879AF"/>
    <w:rsid w:val="00D87F07"/>
    <w:rsid w:val="00D90206"/>
    <w:rsid w:val="00D905CB"/>
    <w:rsid w:val="00D90999"/>
    <w:rsid w:val="00D90B03"/>
    <w:rsid w:val="00D90CFA"/>
    <w:rsid w:val="00D912AA"/>
    <w:rsid w:val="00D9147A"/>
    <w:rsid w:val="00D91896"/>
    <w:rsid w:val="00D92314"/>
    <w:rsid w:val="00D926C7"/>
    <w:rsid w:val="00D928C8"/>
    <w:rsid w:val="00D92906"/>
    <w:rsid w:val="00D9291B"/>
    <w:rsid w:val="00D92C48"/>
    <w:rsid w:val="00D92F57"/>
    <w:rsid w:val="00D93128"/>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354"/>
    <w:rsid w:val="00D9670F"/>
    <w:rsid w:val="00D968E2"/>
    <w:rsid w:val="00D96B5F"/>
    <w:rsid w:val="00D972A2"/>
    <w:rsid w:val="00D97530"/>
    <w:rsid w:val="00D97918"/>
    <w:rsid w:val="00D97A37"/>
    <w:rsid w:val="00D97ACE"/>
    <w:rsid w:val="00D97BFC"/>
    <w:rsid w:val="00D97F9E"/>
    <w:rsid w:val="00DA0326"/>
    <w:rsid w:val="00DA0398"/>
    <w:rsid w:val="00DA0437"/>
    <w:rsid w:val="00DA101B"/>
    <w:rsid w:val="00DA10CB"/>
    <w:rsid w:val="00DA121A"/>
    <w:rsid w:val="00DA1C89"/>
    <w:rsid w:val="00DA2065"/>
    <w:rsid w:val="00DA2120"/>
    <w:rsid w:val="00DA2585"/>
    <w:rsid w:val="00DA26C9"/>
    <w:rsid w:val="00DA2AF4"/>
    <w:rsid w:val="00DA2B44"/>
    <w:rsid w:val="00DA315F"/>
    <w:rsid w:val="00DA31E4"/>
    <w:rsid w:val="00DA3B23"/>
    <w:rsid w:val="00DA3DD0"/>
    <w:rsid w:val="00DA3E85"/>
    <w:rsid w:val="00DA3EA7"/>
    <w:rsid w:val="00DA3EFC"/>
    <w:rsid w:val="00DA4028"/>
    <w:rsid w:val="00DA4986"/>
    <w:rsid w:val="00DA4D14"/>
    <w:rsid w:val="00DA5415"/>
    <w:rsid w:val="00DA562B"/>
    <w:rsid w:val="00DA5DA5"/>
    <w:rsid w:val="00DA5F98"/>
    <w:rsid w:val="00DA633E"/>
    <w:rsid w:val="00DA6389"/>
    <w:rsid w:val="00DA63E8"/>
    <w:rsid w:val="00DA65C8"/>
    <w:rsid w:val="00DA6A9B"/>
    <w:rsid w:val="00DA6B43"/>
    <w:rsid w:val="00DA6DD2"/>
    <w:rsid w:val="00DA6FE0"/>
    <w:rsid w:val="00DA72FB"/>
    <w:rsid w:val="00DA77F2"/>
    <w:rsid w:val="00DA7814"/>
    <w:rsid w:val="00DA797E"/>
    <w:rsid w:val="00DA7988"/>
    <w:rsid w:val="00DA7BD7"/>
    <w:rsid w:val="00DA7CF7"/>
    <w:rsid w:val="00DA7DB4"/>
    <w:rsid w:val="00DA7E03"/>
    <w:rsid w:val="00DB026A"/>
    <w:rsid w:val="00DB0976"/>
    <w:rsid w:val="00DB0B12"/>
    <w:rsid w:val="00DB0C5C"/>
    <w:rsid w:val="00DB0DE7"/>
    <w:rsid w:val="00DB10A5"/>
    <w:rsid w:val="00DB14BF"/>
    <w:rsid w:val="00DB1535"/>
    <w:rsid w:val="00DB1941"/>
    <w:rsid w:val="00DB1B84"/>
    <w:rsid w:val="00DB1DF2"/>
    <w:rsid w:val="00DB1FE1"/>
    <w:rsid w:val="00DB204D"/>
    <w:rsid w:val="00DB231A"/>
    <w:rsid w:val="00DB26D9"/>
    <w:rsid w:val="00DB277A"/>
    <w:rsid w:val="00DB2805"/>
    <w:rsid w:val="00DB28F5"/>
    <w:rsid w:val="00DB3433"/>
    <w:rsid w:val="00DB3544"/>
    <w:rsid w:val="00DB3AD8"/>
    <w:rsid w:val="00DB3B2F"/>
    <w:rsid w:val="00DB3CFF"/>
    <w:rsid w:val="00DB3D69"/>
    <w:rsid w:val="00DB3DCC"/>
    <w:rsid w:val="00DB3DE4"/>
    <w:rsid w:val="00DB3F9D"/>
    <w:rsid w:val="00DB414B"/>
    <w:rsid w:val="00DB464A"/>
    <w:rsid w:val="00DB4B00"/>
    <w:rsid w:val="00DB4B05"/>
    <w:rsid w:val="00DB503F"/>
    <w:rsid w:val="00DB51AB"/>
    <w:rsid w:val="00DB529B"/>
    <w:rsid w:val="00DB5424"/>
    <w:rsid w:val="00DB5526"/>
    <w:rsid w:val="00DB56BB"/>
    <w:rsid w:val="00DB596E"/>
    <w:rsid w:val="00DB5A53"/>
    <w:rsid w:val="00DB5C2C"/>
    <w:rsid w:val="00DB5DB6"/>
    <w:rsid w:val="00DB64C5"/>
    <w:rsid w:val="00DB6B73"/>
    <w:rsid w:val="00DB6CC0"/>
    <w:rsid w:val="00DB6DC6"/>
    <w:rsid w:val="00DB71BA"/>
    <w:rsid w:val="00DB7573"/>
    <w:rsid w:val="00DB7965"/>
    <w:rsid w:val="00DB7DFB"/>
    <w:rsid w:val="00DC0444"/>
    <w:rsid w:val="00DC0650"/>
    <w:rsid w:val="00DC092B"/>
    <w:rsid w:val="00DC0DBA"/>
    <w:rsid w:val="00DC13D1"/>
    <w:rsid w:val="00DC14C1"/>
    <w:rsid w:val="00DC15CB"/>
    <w:rsid w:val="00DC16CA"/>
    <w:rsid w:val="00DC1757"/>
    <w:rsid w:val="00DC1B2B"/>
    <w:rsid w:val="00DC2160"/>
    <w:rsid w:val="00DC2418"/>
    <w:rsid w:val="00DC2C61"/>
    <w:rsid w:val="00DC2D2B"/>
    <w:rsid w:val="00DC32AD"/>
    <w:rsid w:val="00DC3559"/>
    <w:rsid w:val="00DC3ADA"/>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3EA"/>
    <w:rsid w:val="00DD26B2"/>
    <w:rsid w:val="00DD28B8"/>
    <w:rsid w:val="00DD2981"/>
    <w:rsid w:val="00DD2C24"/>
    <w:rsid w:val="00DD2C4F"/>
    <w:rsid w:val="00DD2DF8"/>
    <w:rsid w:val="00DD2F1B"/>
    <w:rsid w:val="00DD351A"/>
    <w:rsid w:val="00DD358D"/>
    <w:rsid w:val="00DD3654"/>
    <w:rsid w:val="00DD3BBB"/>
    <w:rsid w:val="00DD3E63"/>
    <w:rsid w:val="00DD4143"/>
    <w:rsid w:val="00DD4313"/>
    <w:rsid w:val="00DD4323"/>
    <w:rsid w:val="00DD46B2"/>
    <w:rsid w:val="00DD4898"/>
    <w:rsid w:val="00DD4991"/>
    <w:rsid w:val="00DD49F6"/>
    <w:rsid w:val="00DD4B51"/>
    <w:rsid w:val="00DD4E43"/>
    <w:rsid w:val="00DD51DE"/>
    <w:rsid w:val="00DD59F7"/>
    <w:rsid w:val="00DD5A4D"/>
    <w:rsid w:val="00DD5F53"/>
    <w:rsid w:val="00DD622E"/>
    <w:rsid w:val="00DD656B"/>
    <w:rsid w:val="00DD6810"/>
    <w:rsid w:val="00DD68CF"/>
    <w:rsid w:val="00DD695D"/>
    <w:rsid w:val="00DD6A2B"/>
    <w:rsid w:val="00DD6AF2"/>
    <w:rsid w:val="00DD6DDF"/>
    <w:rsid w:val="00DD79E1"/>
    <w:rsid w:val="00DD7D29"/>
    <w:rsid w:val="00DD7D3F"/>
    <w:rsid w:val="00DE0244"/>
    <w:rsid w:val="00DE0CB4"/>
    <w:rsid w:val="00DE0E30"/>
    <w:rsid w:val="00DE1A68"/>
    <w:rsid w:val="00DE1C94"/>
    <w:rsid w:val="00DE1E2C"/>
    <w:rsid w:val="00DE20C3"/>
    <w:rsid w:val="00DE22D4"/>
    <w:rsid w:val="00DE2341"/>
    <w:rsid w:val="00DE2348"/>
    <w:rsid w:val="00DE31D6"/>
    <w:rsid w:val="00DE346E"/>
    <w:rsid w:val="00DE3658"/>
    <w:rsid w:val="00DE3C2A"/>
    <w:rsid w:val="00DE404F"/>
    <w:rsid w:val="00DE449E"/>
    <w:rsid w:val="00DE4721"/>
    <w:rsid w:val="00DE4CF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B06"/>
    <w:rsid w:val="00DE7CBF"/>
    <w:rsid w:val="00DE7FA6"/>
    <w:rsid w:val="00DF036E"/>
    <w:rsid w:val="00DF07D0"/>
    <w:rsid w:val="00DF08FD"/>
    <w:rsid w:val="00DF0C63"/>
    <w:rsid w:val="00DF0CC6"/>
    <w:rsid w:val="00DF0F56"/>
    <w:rsid w:val="00DF117B"/>
    <w:rsid w:val="00DF119E"/>
    <w:rsid w:val="00DF12B1"/>
    <w:rsid w:val="00DF1453"/>
    <w:rsid w:val="00DF15D0"/>
    <w:rsid w:val="00DF1600"/>
    <w:rsid w:val="00DF1637"/>
    <w:rsid w:val="00DF1D16"/>
    <w:rsid w:val="00DF1DCB"/>
    <w:rsid w:val="00DF1F8B"/>
    <w:rsid w:val="00DF1FA3"/>
    <w:rsid w:val="00DF2220"/>
    <w:rsid w:val="00DF23AC"/>
    <w:rsid w:val="00DF2DE1"/>
    <w:rsid w:val="00DF2F44"/>
    <w:rsid w:val="00DF3097"/>
    <w:rsid w:val="00DF323D"/>
    <w:rsid w:val="00DF33FD"/>
    <w:rsid w:val="00DF365B"/>
    <w:rsid w:val="00DF3765"/>
    <w:rsid w:val="00DF3AB3"/>
    <w:rsid w:val="00DF3C3A"/>
    <w:rsid w:val="00DF3D01"/>
    <w:rsid w:val="00DF411C"/>
    <w:rsid w:val="00DF4580"/>
    <w:rsid w:val="00DF4759"/>
    <w:rsid w:val="00DF477D"/>
    <w:rsid w:val="00DF4B39"/>
    <w:rsid w:val="00DF4C0C"/>
    <w:rsid w:val="00DF54E6"/>
    <w:rsid w:val="00DF56F1"/>
    <w:rsid w:val="00DF5A19"/>
    <w:rsid w:val="00DF5ABE"/>
    <w:rsid w:val="00DF5DA1"/>
    <w:rsid w:val="00DF5E9B"/>
    <w:rsid w:val="00DF64B5"/>
    <w:rsid w:val="00DF662D"/>
    <w:rsid w:val="00DF6AD7"/>
    <w:rsid w:val="00DF6D44"/>
    <w:rsid w:val="00DF6EAB"/>
    <w:rsid w:val="00DF711A"/>
    <w:rsid w:val="00DF716A"/>
    <w:rsid w:val="00DF72D6"/>
    <w:rsid w:val="00DF731C"/>
    <w:rsid w:val="00DF73F4"/>
    <w:rsid w:val="00DF7695"/>
    <w:rsid w:val="00DF76AA"/>
    <w:rsid w:val="00DF7728"/>
    <w:rsid w:val="00DF7945"/>
    <w:rsid w:val="00DF7D69"/>
    <w:rsid w:val="00DF7E66"/>
    <w:rsid w:val="00E00272"/>
    <w:rsid w:val="00E00360"/>
    <w:rsid w:val="00E0095B"/>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3EB2"/>
    <w:rsid w:val="00E04011"/>
    <w:rsid w:val="00E04078"/>
    <w:rsid w:val="00E046E4"/>
    <w:rsid w:val="00E04A8A"/>
    <w:rsid w:val="00E0505B"/>
    <w:rsid w:val="00E05BAD"/>
    <w:rsid w:val="00E05DC6"/>
    <w:rsid w:val="00E06074"/>
    <w:rsid w:val="00E062DC"/>
    <w:rsid w:val="00E063C0"/>
    <w:rsid w:val="00E063D1"/>
    <w:rsid w:val="00E0642D"/>
    <w:rsid w:val="00E064CD"/>
    <w:rsid w:val="00E068D2"/>
    <w:rsid w:val="00E06AC2"/>
    <w:rsid w:val="00E070B2"/>
    <w:rsid w:val="00E07A12"/>
    <w:rsid w:val="00E07B18"/>
    <w:rsid w:val="00E07DE0"/>
    <w:rsid w:val="00E1093F"/>
    <w:rsid w:val="00E10AF6"/>
    <w:rsid w:val="00E10E72"/>
    <w:rsid w:val="00E10F86"/>
    <w:rsid w:val="00E112CB"/>
    <w:rsid w:val="00E118E3"/>
    <w:rsid w:val="00E11A22"/>
    <w:rsid w:val="00E12311"/>
    <w:rsid w:val="00E1233A"/>
    <w:rsid w:val="00E1266E"/>
    <w:rsid w:val="00E1275C"/>
    <w:rsid w:val="00E12B84"/>
    <w:rsid w:val="00E1303A"/>
    <w:rsid w:val="00E130CB"/>
    <w:rsid w:val="00E137C2"/>
    <w:rsid w:val="00E13943"/>
    <w:rsid w:val="00E139DA"/>
    <w:rsid w:val="00E13CED"/>
    <w:rsid w:val="00E13EE5"/>
    <w:rsid w:val="00E13F1F"/>
    <w:rsid w:val="00E13F2B"/>
    <w:rsid w:val="00E13F64"/>
    <w:rsid w:val="00E13FAB"/>
    <w:rsid w:val="00E13FF5"/>
    <w:rsid w:val="00E145DE"/>
    <w:rsid w:val="00E14AD4"/>
    <w:rsid w:val="00E14B76"/>
    <w:rsid w:val="00E14D0C"/>
    <w:rsid w:val="00E14FB0"/>
    <w:rsid w:val="00E15091"/>
    <w:rsid w:val="00E1536E"/>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1DF"/>
    <w:rsid w:val="00E20216"/>
    <w:rsid w:val="00E2025E"/>
    <w:rsid w:val="00E20686"/>
    <w:rsid w:val="00E20732"/>
    <w:rsid w:val="00E208B3"/>
    <w:rsid w:val="00E20948"/>
    <w:rsid w:val="00E20F60"/>
    <w:rsid w:val="00E21328"/>
    <w:rsid w:val="00E21806"/>
    <w:rsid w:val="00E21892"/>
    <w:rsid w:val="00E21C46"/>
    <w:rsid w:val="00E2207C"/>
    <w:rsid w:val="00E2228C"/>
    <w:rsid w:val="00E2269A"/>
    <w:rsid w:val="00E226D1"/>
    <w:rsid w:val="00E229B9"/>
    <w:rsid w:val="00E22A51"/>
    <w:rsid w:val="00E23007"/>
    <w:rsid w:val="00E230D2"/>
    <w:rsid w:val="00E23153"/>
    <w:rsid w:val="00E23247"/>
    <w:rsid w:val="00E23A91"/>
    <w:rsid w:val="00E24391"/>
    <w:rsid w:val="00E2473C"/>
    <w:rsid w:val="00E24779"/>
    <w:rsid w:val="00E2481F"/>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0F97"/>
    <w:rsid w:val="00E310AA"/>
    <w:rsid w:val="00E311BA"/>
    <w:rsid w:val="00E31281"/>
    <w:rsid w:val="00E3166A"/>
    <w:rsid w:val="00E319D6"/>
    <w:rsid w:val="00E31A20"/>
    <w:rsid w:val="00E3213B"/>
    <w:rsid w:val="00E3225E"/>
    <w:rsid w:val="00E32451"/>
    <w:rsid w:val="00E32A7C"/>
    <w:rsid w:val="00E3309C"/>
    <w:rsid w:val="00E3425C"/>
    <w:rsid w:val="00E34535"/>
    <w:rsid w:val="00E34555"/>
    <w:rsid w:val="00E3455F"/>
    <w:rsid w:val="00E3459B"/>
    <w:rsid w:val="00E34809"/>
    <w:rsid w:val="00E34E1C"/>
    <w:rsid w:val="00E34FF6"/>
    <w:rsid w:val="00E35617"/>
    <w:rsid w:val="00E357D1"/>
    <w:rsid w:val="00E35807"/>
    <w:rsid w:val="00E35E76"/>
    <w:rsid w:val="00E35EA4"/>
    <w:rsid w:val="00E35EDC"/>
    <w:rsid w:val="00E36045"/>
    <w:rsid w:val="00E3638D"/>
    <w:rsid w:val="00E36533"/>
    <w:rsid w:val="00E3653F"/>
    <w:rsid w:val="00E36BC2"/>
    <w:rsid w:val="00E36CAE"/>
    <w:rsid w:val="00E36F52"/>
    <w:rsid w:val="00E36F85"/>
    <w:rsid w:val="00E3750D"/>
    <w:rsid w:val="00E377A3"/>
    <w:rsid w:val="00E37934"/>
    <w:rsid w:val="00E4078D"/>
    <w:rsid w:val="00E40857"/>
    <w:rsid w:val="00E40DED"/>
    <w:rsid w:val="00E41019"/>
    <w:rsid w:val="00E41078"/>
    <w:rsid w:val="00E41184"/>
    <w:rsid w:val="00E4118F"/>
    <w:rsid w:val="00E41395"/>
    <w:rsid w:val="00E417A3"/>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650"/>
    <w:rsid w:val="00E45ADE"/>
    <w:rsid w:val="00E45CAB"/>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083"/>
    <w:rsid w:val="00E5018F"/>
    <w:rsid w:val="00E503AB"/>
    <w:rsid w:val="00E504CF"/>
    <w:rsid w:val="00E508C6"/>
    <w:rsid w:val="00E50BCE"/>
    <w:rsid w:val="00E50BF7"/>
    <w:rsid w:val="00E50FA8"/>
    <w:rsid w:val="00E50FFF"/>
    <w:rsid w:val="00E5118B"/>
    <w:rsid w:val="00E5123A"/>
    <w:rsid w:val="00E512BF"/>
    <w:rsid w:val="00E513B7"/>
    <w:rsid w:val="00E51415"/>
    <w:rsid w:val="00E5188B"/>
    <w:rsid w:val="00E51A6F"/>
    <w:rsid w:val="00E51AF5"/>
    <w:rsid w:val="00E51B62"/>
    <w:rsid w:val="00E51E78"/>
    <w:rsid w:val="00E51EB7"/>
    <w:rsid w:val="00E52588"/>
    <w:rsid w:val="00E528E9"/>
    <w:rsid w:val="00E52B7D"/>
    <w:rsid w:val="00E52EA3"/>
    <w:rsid w:val="00E531B0"/>
    <w:rsid w:val="00E53827"/>
    <w:rsid w:val="00E53F4B"/>
    <w:rsid w:val="00E543C0"/>
    <w:rsid w:val="00E549CE"/>
    <w:rsid w:val="00E5539A"/>
    <w:rsid w:val="00E55473"/>
    <w:rsid w:val="00E55A6D"/>
    <w:rsid w:val="00E55AA3"/>
    <w:rsid w:val="00E55B05"/>
    <w:rsid w:val="00E55C33"/>
    <w:rsid w:val="00E55E2C"/>
    <w:rsid w:val="00E55F45"/>
    <w:rsid w:val="00E560C4"/>
    <w:rsid w:val="00E56215"/>
    <w:rsid w:val="00E566DF"/>
    <w:rsid w:val="00E56878"/>
    <w:rsid w:val="00E5688F"/>
    <w:rsid w:val="00E56965"/>
    <w:rsid w:val="00E56F70"/>
    <w:rsid w:val="00E57491"/>
    <w:rsid w:val="00E57824"/>
    <w:rsid w:val="00E5795C"/>
    <w:rsid w:val="00E57BBC"/>
    <w:rsid w:val="00E57C5A"/>
    <w:rsid w:val="00E57D39"/>
    <w:rsid w:val="00E60190"/>
    <w:rsid w:val="00E602E8"/>
    <w:rsid w:val="00E60663"/>
    <w:rsid w:val="00E608D1"/>
    <w:rsid w:val="00E60CB3"/>
    <w:rsid w:val="00E60EE2"/>
    <w:rsid w:val="00E61077"/>
    <w:rsid w:val="00E61112"/>
    <w:rsid w:val="00E614BC"/>
    <w:rsid w:val="00E6161E"/>
    <w:rsid w:val="00E619EB"/>
    <w:rsid w:val="00E61DBE"/>
    <w:rsid w:val="00E620C5"/>
    <w:rsid w:val="00E623A3"/>
    <w:rsid w:val="00E6293A"/>
    <w:rsid w:val="00E62E93"/>
    <w:rsid w:val="00E62FD3"/>
    <w:rsid w:val="00E63358"/>
    <w:rsid w:val="00E63465"/>
    <w:rsid w:val="00E6353D"/>
    <w:rsid w:val="00E637D4"/>
    <w:rsid w:val="00E639DF"/>
    <w:rsid w:val="00E63C04"/>
    <w:rsid w:val="00E63FE8"/>
    <w:rsid w:val="00E642C7"/>
    <w:rsid w:val="00E64AD5"/>
    <w:rsid w:val="00E64BF9"/>
    <w:rsid w:val="00E64DA1"/>
    <w:rsid w:val="00E64FB6"/>
    <w:rsid w:val="00E6510A"/>
    <w:rsid w:val="00E65132"/>
    <w:rsid w:val="00E65429"/>
    <w:rsid w:val="00E6562E"/>
    <w:rsid w:val="00E657CA"/>
    <w:rsid w:val="00E65BFA"/>
    <w:rsid w:val="00E65C78"/>
    <w:rsid w:val="00E65D3A"/>
    <w:rsid w:val="00E65E07"/>
    <w:rsid w:val="00E6601B"/>
    <w:rsid w:val="00E660A3"/>
    <w:rsid w:val="00E66104"/>
    <w:rsid w:val="00E66601"/>
    <w:rsid w:val="00E666A1"/>
    <w:rsid w:val="00E66B01"/>
    <w:rsid w:val="00E66CC9"/>
    <w:rsid w:val="00E66FA1"/>
    <w:rsid w:val="00E67142"/>
    <w:rsid w:val="00E676FE"/>
    <w:rsid w:val="00E67CB4"/>
    <w:rsid w:val="00E701DD"/>
    <w:rsid w:val="00E705BD"/>
    <w:rsid w:val="00E708F6"/>
    <w:rsid w:val="00E70B81"/>
    <w:rsid w:val="00E71038"/>
    <w:rsid w:val="00E71AE9"/>
    <w:rsid w:val="00E71D3E"/>
    <w:rsid w:val="00E72254"/>
    <w:rsid w:val="00E72261"/>
    <w:rsid w:val="00E72706"/>
    <w:rsid w:val="00E72B62"/>
    <w:rsid w:val="00E72E22"/>
    <w:rsid w:val="00E731B5"/>
    <w:rsid w:val="00E73850"/>
    <w:rsid w:val="00E73881"/>
    <w:rsid w:val="00E73ACA"/>
    <w:rsid w:val="00E73C63"/>
    <w:rsid w:val="00E73F74"/>
    <w:rsid w:val="00E73F95"/>
    <w:rsid w:val="00E746B7"/>
    <w:rsid w:val="00E746F2"/>
    <w:rsid w:val="00E75091"/>
    <w:rsid w:val="00E753D7"/>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6A"/>
    <w:rsid w:val="00E773AE"/>
    <w:rsid w:val="00E7763B"/>
    <w:rsid w:val="00E77804"/>
    <w:rsid w:val="00E779F4"/>
    <w:rsid w:val="00E77EA4"/>
    <w:rsid w:val="00E802D9"/>
    <w:rsid w:val="00E805D3"/>
    <w:rsid w:val="00E808CC"/>
    <w:rsid w:val="00E80A77"/>
    <w:rsid w:val="00E80B59"/>
    <w:rsid w:val="00E80D0C"/>
    <w:rsid w:val="00E81106"/>
    <w:rsid w:val="00E81304"/>
    <w:rsid w:val="00E8146C"/>
    <w:rsid w:val="00E81A7F"/>
    <w:rsid w:val="00E81E49"/>
    <w:rsid w:val="00E82222"/>
    <w:rsid w:val="00E822E9"/>
    <w:rsid w:val="00E82473"/>
    <w:rsid w:val="00E82992"/>
    <w:rsid w:val="00E829AF"/>
    <w:rsid w:val="00E82A4C"/>
    <w:rsid w:val="00E82AFB"/>
    <w:rsid w:val="00E82B24"/>
    <w:rsid w:val="00E82E4C"/>
    <w:rsid w:val="00E8312A"/>
    <w:rsid w:val="00E834AE"/>
    <w:rsid w:val="00E839A4"/>
    <w:rsid w:val="00E83BCB"/>
    <w:rsid w:val="00E83CF8"/>
    <w:rsid w:val="00E83DD1"/>
    <w:rsid w:val="00E8402B"/>
    <w:rsid w:val="00E8434C"/>
    <w:rsid w:val="00E844DB"/>
    <w:rsid w:val="00E845B3"/>
    <w:rsid w:val="00E84F3B"/>
    <w:rsid w:val="00E84FC1"/>
    <w:rsid w:val="00E8505D"/>
    <w:rsid w:val="00E85335"/>
    <w:rsid w:val="00E854E6"/>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87F2E"/>
    <w:rsid w:val="00E90153"/>
    <w:rsid w:val="00E901BA"/>
    <w:rsid w:val="00E9068D"/>
    <w:rsid w:val="00E90ABC"/>
    <w:rsid w:val="00E91183"/>
    <w:rsid w:val="00E91784"/>
    <w:rsid w:val="00E91AB1"/>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E76"/>
    <w:rsid w:val="00E96F04"/>
    <w:rsid w:val="00E96FFD"/>
    <w:rsid w:val="00E97383"/>
    <w:rsid w:val="00E973DA"/>
    <w:rsid w:val="00E97476"/>
    <w:rsid w:val="00E97A8C"/>
    <w:rsid w:val="00E97BB1"/>
    <w:rsid w:val="00E97C40"/>
    <w:rsid w:val="00E97F53"/>
    <w:rsid w:val="00EA0306"/>
    <w:rsid w:val="00EA0322"/>
    <w:rsid w:val="00EA048C"/>
    <w:rsid w:val="00EA1249"/>
    <w:rsid w:val="00EA15C0"/>
    <w:rsid w:val="00EA1FDA"/>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CBF"/>
    <w:rsid w:val="00EA5D51"/>
    <w:rsid w:val="00EA5F96"/>
    <w:rsid w:val="00EA60E0"/>
    <w:rsid w:val="00EA643D"/>
    <w:rsid w:val="00EA691A"/>
    <w:rsid w:val="00EA6AF1"/>
    <w:rsid w:val="00EA6C9B"/>
    <w:rsid w:val="00EA7082"/>
    <w:rsid w:val="00EA7302"/>
    <w:rsid w:val="00EA732C"/>
    <w:rsid w:val="00EA7379"/>
    <w:rsid w:val="00EA74DF"/>
    <w:rsid w:val="00EA7500"/>
    <w:rsid w:val="00EA754E"/>
    <w:rsid w:val="00EA7692"/>
    <w:rsid w:val="00EA7774"/>
    <w:rsid w:val="00EA7A0E"/>
    <w:rsid w:val="00EA7E6F"/>
    <w:rsid w:val="00EA7F53"/>
    <w:rsid w:val="00EB016A"/>
    <w:rsid w:val="00EB029D"/>
    <w:rsid w:val="00EB074B"/>
    <w:rsid w:val="00EB0E13"/>
    <w:rsid w:val="00EB16B4"/>
    <w:rsid w:val="00EB16BC"/>
    <w:rsid w:val="00EB18AA"/>
    <w:rsid w:val="00EB198B"/>
    <w:rsid w:val="00EB1E83"/>
    <w:rsid w:val="00EB2B68"/>
    <w:rsid w:val="00EB2D13"/>
    <w:rsid w:val="00EB2D7F"/>
    <w:rsid w:val="00EB32EF"/>
    <w:rsid w:val="00EB3404"/>
    <w:rsid w:val="00EB34F4"/>
    <w:rsid w:val="00EB3540"/>
    <w:rsid w:val="00EB3685"/>
    <w:rsid w:val="00EB37BA"/>
    <w:rsid w:val="00EB37FB"/>
    <w:rsid w:val="00EB3D40"/>
    <w:rsid w:val="00EB3DD5"/>
    <w:rsid w:val="00EB3E0F"/>
    <w:rsid w:val="00EB3FC1"/>
    <w:rsid w:val="00EB47AA"/>
    <w:rsid w:val="00EB4A17"/>
    <w:rsid w:val="00EB4B57"/>
    <w:rsid w:val="00EB4C3A"/>
    <w:rsid w:val="00EB4C4D"/>
    <w:rsid w:val="00EB4D65"/>
    <w:rsid w:val="00EB4DCD"/>
    <w:rsid w:val="00EB4FF3"/>
    <w:rsid w:val="00EB51A8"/>
    <w:rsid w:val="00EB5934"/>
    <w:rsid w:val="00EB5A12"/>
    <w:rsid w:val="00EB5EAE"/>
    <w:rsid w:val="00EB62E8"/>
    <w:rsid w:val="00EB633D"/>
    <w:rsid w:val="00EB6489"/>
    <w:rsid w:val="00EB6542"/>
    <w:rsid w:val="00EB697D"/>
    <w:rsid w:val="00EB6D0E"/>
    <w:rsid w:val="00EB6FC3"/>
    <w:rsid w:val="00EB70E4"/>
    <w:rsid w:val="00EB726F"/>
    <w:rsid w:val="00EB7676"/>
    <w:rsid w:val="00EB7776"/>
    <w:rsid w:val="00EB7978"/>
    <w:rsid w:val="00EB7D78"/>
    <w:rsid w:val="00EB7E35"/>
    <w:rsid w:val="00EC0031"/>
    <w:rsid w:val="00EC0760"/>
    <w:rsid w:val="00EC0881"/>
    <w:rsid w:val="00EC0931"/>
    <w:rsid w:val="00EC12E8"/>
    <w:rsid w:val="00EC1388"/>
    <w:rsid w:val="00EC1661"/>
    <w:rsid w:val="00EC193C"/>
    <w:rsid w:val="00EC194E"/>
    <w:rsid w:val="00EC1D7D"/>
    <w:rsid w:val="00EC25BE"/>
    <w:rsid w:val="00EC2B79"/>
    <w:rsid w:val="00EC309B"/>
    <w:rsid w:val="00EC3130"/>
    <w:rsid w:val="00EC358D"/>
    <w:rsid w:val="00EC3691"/>
    <w:rsid w:val="00EC3AA0"/>
    <w:rsid w:val="00EC3F32"/>
    <w:rsid w:val="00EC4169"/>
    <w:rsid w:val="00EC4743"/>
    <w:rsid w:val="00EC4AA4"/>
    <w:rsid w:val="00EC4B32"/>
    <w:rsid w:val="00EC4E93"/>
    <w:rsid w:val="00EC55C8"/>
    <w:rsid w:val="00EC5712"/>
    <w:rsid w:val="00EC5775"/>
    <w:rsid w:val="00EC5984"/>
    <w:rsid w:val="00EC5AFE"/>
    <w:rsid w:val="00EC5C4F"/>
    <w:rsid w:val="00EC6122"/>
    <w:rsid w:val="00EC62EB"/>
    <w:rsid w:val="00EC6B16"/>
    <w:rsid w:val="00EC6ED1"/>
    <w:rsid w:val="00EC718D"/>
    <w:rsid w:val="00EC71CF"/>
    <w:rsid w:val="00EC74C9"/>
    <w:rsid w:val="00EC7622"/>
    <w:rsid w:val="00EC799A"/>
    <w:rsid w:val="00EC7A41"/>
    <w:rsid w:val="00EC7CB6"/>
    <w:rsid w:val="00ED0247"/>
    <w:rsid w:val="00ED036A"/>
    <w:rsid w:val="00ED040E"/>
    <w:rsid w:val="00ED0A25"/>
    <w:rsid w:val="00ED0CF1"/>
    <w:rsid w:val="00ED0ED0"/>
    <w:rsid w:val="00ED13B5"/>
    <w:rsid w:val="00ED1556"/>
    <w:rsid w:val="00ED239D"/>
    <w:rsid w:val="00ED24BF"/>
    <w:rsid w:val="00ED2CE4"/>
    <w:rsid w:val="00ED2E10"/>
    <w:rsid w:val="00ED379A"/>
    <w:rsid w:val="00ED3833"/>
    <w:rsid w:val="00ED3860"/>
    <w:rsid w:val="00ED4607"/>
    <w:rsid w:val="00ED4738"/>
    <w:rsid w:val="00ED4BAE"/>
    <w:rsid w:val="00ED5002"/>
    <w:rsid w:val="00ED5075"/>
    <w:rsid w:val="00ED5116"/>
    <w:rsid w:val="00ED51FD"/>
    <w:rsid w:val="00ED54D9"/>
    <w:rsid w:val="00ED5981"/>
    <w:rsid w:val="00ED6462"/>
    <w:rsid w:val="00ED6474"/>
    <w:rsid w:val="00ED68DB"/>
    <w:rsid w:val="00ED69E0"/>
    <w:rsid w:val="00ED6B03"/>
    <w:rsid w:val="00ED7080"/>
    <w:rsid w:val="00ED7129"/>
    <w:rsid w:val="00ED742B"/>
    <w:rsid w:val="00ED7537"/>
    <w:rsid w:val="00ED75E4"/>
    <w:rsid w:val="00ED768A"/>
    <w:rsid w:val="00ED7AAC"/>
    <w:rsid w:val="00ED7D78"/>
    <w:rsid w:val="00ED7DED"/>
    <w:rsid w:val="00EE04DA"/>
    <w:rsid w:val="00EE084C"/>
    <w:rsid w:val="00EE0F3A"/>
    <w:rsid w:val="00EE1487"/>
    <w:rsid w:val="00EE16C0"/>
    <w:rsid w:val="00EE1918"/>
    <w:rsid w:val="00EE19DC"/>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68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40"/>
    <w:rsid w:val="00EF1872"/>
    <w:rsid w:val="00EF2150"/>
    <w:rsid w:val="00EF21F0"/>
    <w:rsid w:val="00EF2AEA"/>
    <w:rsid w:val="00EF2C72"/>
    <w:rsid w:val="00EF3119"/>
    <w:rsid w:val="00EF34EB"/>
    <w:rsid w:val="00EF37FA"/>
    <w:rsid w:val="00EF3BDB"/>
    <w:rsid w:val="00EF412E"/>
    <w:rsid w:val="00EF449B"/>
    <w:rsid w:val="00EF4522"/>
    <w:rsid w:val="00EF45E5"/>
    <w:rsid w:val="00EF4B06"/>
    <w:rsid w:val="00EF4C91"/>
    <w:rsid w:val="00EF566B"/>
    <w:rsid w:val="00EF59B2"/>
    <w:rsid w:val="00EF5C88"/>
    <w:rsid w:val="00EF5CAE"/>
    <w:rsid w:val="00EF5D64"/>
    <w:rsid w:val="00EF5D6A"/>
    <w:rsid w:val="00EF5D6D"/>
    <w:rsid w:val="00EF6166"/>
    <w:rsid w:val="00EF639F"/>
    <w:rsid w:val="00EF63B1"/>
    <w:rsid w:val="00EF6542"/>
    <w:rsid w:val="00EF660E"/>
    <w:rsid w:val="00EF669A"/>
    <w:rsid w:val="00EF66A8"/>
    <w:rsid w:val="00EF685B"/>
    <w:rsid w:val="00EF6AC0"/>
    <w:rsid w:val="00EF6BB7"/>
    <w:rsid w:val="00EF6E68"/>
    <w:rsid w:val="00EF7051"/>
    <w:rsid w:val="00EF71A8"/>
    <w:rsid w:val="00EF72AF"/>
    <w:rsid w:val="00EF73EB"/>
    <w:rsid w:val="00EF7751"/>
    <w:rsid w:val="00EF782B"/>
    <w:rsid w:val="00F002F5"/>
    <w:rsid w:val="00F0058B"/>
    <w:rsid w:val="00F008F7"/>
    <w:rsid w:val="00F00B29"/>
    <w:rsid w:val="00F00CC6"/>
    <w:rsid w:val="00F0137D"/>
    <w:rsid w:val="00F01748"/>
    <w:rsid w:val="00F0177C"/>
    <w:rsid w:val="00F01868"/>
    <w:rsid w:val="00F01993"/>
    <w:rsid w:val="00F01ABE"/>
    <w:rsid w:val="00F01BD7"/>
    <w:rsid w:val="00F01F6A"/>
    <w:rsid w:val="00F021E4"/>
    <w:rsid w:val="00F0223A"/>
    <w:rsid w:val="00F023EA"/>
    <w:rsid w:val="00F02A50"/>
    <w:rsid w:val="00F02B1B"/>
    <w:rsid w:val="00F02CF0"/>
    <w:rsid w:val="00F03221"/>
    <w:rsid w:val="00F032FB"/>
    <w:rsid w:val="00F034B9"/>
    <w:rsid w:val="00F034F5"/>
    <w:rsid w:val="00F0368E"/>
    <w:rsid w:val="00F0378A"/>
    <w:rsid w:val="00F03790"/>
    <w:rsid w:val="00F03955"/>
    <w:rsid w:val="00F04387"/>
    <w:rsid w:val="00F044C9"/>
    <w:rsid w:val="00F05091"/>
    <w:rsid w:val="00F05108"/>
    <w:rsid w:val="00F052FE"/>
    <w:rsid w:val="00F05D8B"/>
    <w:rsid w:val="00F06008"/>
    <w:rsid w:val="00F0645D"/>
    <w:rsid w:val="00F06667"/>
    <w:rsid w:val="00F0667C"/>
    <w:rsid w:val="00F06863"/>
    <w:rsid w:val="00F06AD9"/>
    <w:rsid w:val="00F06F0B"/>
    <w:rsid w:val="00F072F0"/>
    <w:rsid w:val="00F07773"/>
    <w:rsid w:val="00F07778"/>
    <w:rsid w:val="00F07EF1"/>
    <w:rsid w:val="00F10627"/>
    <w:rsid w:val="00F10698"/>
    <w:rsid w:val="00F11856"/>
    <w:rsid w:val="00F119E0"/>
    <w:rsid w:val="00F11B75"/>
    <w:rsid w:val="00F12293"/>
    <w:rsid w:val="00F123EB"/>
    <w:rsid w:val="00F12D4A"/>
    <w:rsid w:val="00F12D9A"/>
    <w:rsid w:val="00F13A4C"/>
    <w:rsid w:val="00F13A57"/>
    <w:rsid w:val="00F14770"/>
    <w:rsid w:val="00F149FA"/>
    <w:rsid w:val="00F150D7"/>
    <w:rsid w:val="00F15AAE"/>
    <w:rsid w:val="00F160C0"/>
    <w:rsid w:val="00F162AC"/>
    <w:rsid w:val="00F16447"/>
    <w:rsid w:val="00F16978"/>
    <w:rsid w:val="00F16B1C"/>
    <w:rsid w:val="00F16CCF"/>
    <w:rsid w:val="00F178B4"/>
    <w:rsid w:val="00F17A11"/>
    <w:rsid w:val="00F17C76"/>
    <w:rsid w:val="00F203E3"/>
    <w:rsid w:val="00F20740"/>
    <w:rsid w:val="00F20868"/>
    <w:rsid w:val="00F21054"/>
    <w:rsid w:val="00F2125B"/>
    <w:rsid w:val="00F21302"/>
    <w:rsid w:val="00F21599"/>
    <w:rsid w:val="00F217D1"/>
    <w:rsid w:val="00F218CD"/>
    <w:rsid w:val="00F21CC9"/>
    <w:rsid w:val="00F21D67"/>
    <w:rsid w:val="00F22146"/>
    <w:rsid w:val="00F223C9"/>
    <w:rsid w:val="00F223E6"/>
    <w:rsid w:val="00F227A7"/>
    <w:rsid w:val="00F22C03"/>
    <w:rsid w:val="00F233D7"/>
    <w:rsid w:val="00F23951"/>
    <w:rsid w:val="00F2403A"/>
    <w:rsid w:val="00F241BA"/>
    <w:rsid w:val="00F243F9"/>
    <w:rsid w:val="00F2446E"/>
    <w:rsid w:val="00F24FCB"/>
    <w:rsid w:val="00F252A1"/>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101"/>
    <w:rsid w:val="00F31238"/>
    <w:rsid w:val="00F31421"/>
    <w:rsid w:val="00F316D3"/>
    <w:rsid w:val="00F3177F"/>
    <w:rsid w:val="00F31A5B"/>
    <w:rsid w:val="00F3218A"/>
    <w:rsid w:val="00F325B7"/>
    <w:rsid w:val="00F32E48"/>
    <w:rsid w:val="00F331BE"/>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AA6"/>
    <w:rsid w:val="00F37D45"/>
    <w:rsid w:val="00F37DA2"/>
    <w:rsid w:val="00F40481"/>
    <w:rsid w:val="00F4067B"/>
    <w:rsid w:val="00F40BE0"/>
    <w:rsid w:val="00F40DE1"/>
    <w:rsid w:val="00F41108"/>
    <w:rsid w:val="00F412E0"/>
    <w:rsid w:val="00F41811"/>
    <w:rsid w:val="00F41845"/>
    <w:rsid w:val="00F41BAC"/>
    <w:rsid w:val="00F42854"/>
    <w:rsid w:val="00F429EE"/>
    <w:rsid w:val="00F42FB3"/>
    <w:rsid w:val="00F4377C"/>
    <w:rsid w:val="00F43A6C"/>
    <w:rsid w:val="00F43CAD"/>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3DF"/>
    <w:rsid w:val="00F47870"/>
    <w:rsid w:val="00F478AD"/>
    <w:rsid w:val="00F500A6"/>
    <w:rsid w:val="00F50451"/>
    <w:rsid w:val="00F5050E"/>
    <w:rsid w:val="00F50577"/>
    <w:rsid w:val="00F5058D"/>
    <w:rsid w:val="00F505C2"/>
    <w:rsid w:val="00F507AC"/>
    <w:rsid w:val="00F50818"/>
    <w:rsid w:val="00F511FA"/>
    <w:rsid w:val="00F515BF"/>
    <w:rsid w:val="00F5163C"/>
    <w:rsid w:val="00F51786"/>
    <w:rsid w:val="00F51D21"/>
    <w:rsid w:val="00F526C2"/>
    <w:rsid w:val="00F52700"/>
    <w:rsid w:val="00F52845"/>
    <w:rsid w:val="00F52B34"/>
    <w:rsid w:val="00F52FC1"/>
    <w:rsid w:val="00F53360"/>
    <w:rsid w:val="00F53494"/>
    <w:rsid w:val="00F5357F"/>
    <w:rsid w:val="00F535DB"/>
    <w:rsid w:val="00F535F7"/>
    <w:rsid w:val="00F53620"/>
    <w:rsid w:val="00F53740"/>
    <w:rsid w:val="00F53F9D"/>
    <w:rsid w:val="00F541AF"/>
    <w:rsid w:val="00F5428E"/>
    <w:rsid w:val="00F54298"/>
    <w:rsid w:val="00F54300"/>
    <w:rsid w:val="00F5482F"/>
    <w:rsid w:val="00F54D27"/>
    <w:rsid w:val="00F54F45"/>
    <w:rsid w:val="00F550ED"/>
    <w:rsid w:val="00F55214"/>
    <w:rsid w:val="00F55558"/>
    <w:rsid w:val="00F5556C"/>
    <w:rsid w:val="00F555C9"/>
    <w:rsid w:val="00F55611"/>
    <w:rsid w:val="00F55A00"/>
    <w:rsid w:val="00F55DE0"/>
    <w:rsid w:val="00F55DF3"/>
    <w:rsid w:val="00F55F42"/>
    <w:rsid w:val="00F5644B"/>
    <w:rsid w:val="00F56540"/>
    <w:rsid w:val="00F5660E"/>
    <w:rsid w:val="00F56624"/>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D2D"/>
    <w:rsid w:val="00F61EBC"/>
    <w:rsid w:val="00F622E6"/>
    <w:rsid w:val="00F624C1"/>
    <w:rsid w:val="00F62647"/>
    <w:rsid w:val="00F6289F"/>
    <w:rsid w:val="00F62CE9"/>
    <w:rsid w:val="00F62F31"/>
    <w:rsid w:val="00F63131"/>
    <w:rsid w:val="00F638D7"/>
    <w:rsid w:val="00F63C21"/>
    <w:rsid w:val="00F63C9B"/>
    <w:rsid w:val="00F63F10"/>
    <w:rsid w:val="00F64361"/>
    <w:rsid w:val="00F64508"/>
    <w:rsid w:val="00F645DC"/>
    <w:rsid w:val="00F64714"/>
    <w:rsid w:val="00F64950"/>
    <w:rsid w:val="00F64B9D"/>
    <w:rsid w:val="00F651E9"/>
    <w:rsid w:val="00F65C04"/>
    <w:rsid w:val="00F664A0"/>
    <w:rsid w:val="00F66672"/>
    <w:rsid w:val="00F66D5D"/>
    <w:rsid w:val="00F671DE"/>
    <w:rsid w:val="00F67691"/>
    <w:rsid w:val="00F6772B"/>
    <w:rsid w:val="00F67B05"/>
    <w:rsid w:val="00F67F15"/>
    <w:rsid w:val="00F7003D"/>
    <w:rsid w:val="00F7007D"/>
    <w:rsid w:val="00F7010E"/>
    <w:rsid w:val="00F70494"/>
    <w:rsid w:val="00F705E5"/>
    <w:rsid w:val="00F7065B"/>
    <w:rsid w:val="00F70699"/>
    <w:rsid w:val="00F7097D"/>
    <w:rsid w:val="00F70A2B"/>
    <w:rsid w:val="00F70B24"/>
    <w:rsid w:val="00F7122F"/>
    <w:rsid w:val="00F71654"/>
    <w:rsid w:val="00F717E0"/>
    <w:rsid w:val="00F719D6"/>
    <w:rsid w:val="00F71DB2"/>
    <w:rsid w:val="00F722FC"/>
    <w:rsid w:val="00F724C4"/>
    <w:rsid w:val="00F726A6"/>
    <w:rsid w:val="00F72961"/>
    <w:rsid w:val="00F72AFE"/>
    <w:rsid w:val="00F72DF4"/>
    <w:rsid w:val="00F73770"/>
    <w:rsid w:val="00F73CF1"/>
    <w:rsid w:val="00F73DE0"/>
    <w:rsid w:val="00F73FC3"/>
    <w:rsid w:val="00F74949"/>
    <w:rsid w:val="00F75A3F"/>
    <w:rsid w:val="00F75A8B"/>
    <w:rsid w:val="00F75D11"/>
    <w:rsid w:val="00F75EED"/>
    <w:rsid w:val="00F75F41"/>
    <w:rsid w:val="00F75F80"/>
    <w:rsid w:val="00F76BB0"/>
    <w:rsid w:val="00F76C06"/>
    <w:rsid w:val="00F76D65"/>
    <w:rsid w:val="00F76D67"/>
    <w:rsid w:val="00F76FAB"/>
    <w:rsid w:val="00F7706C"/>
    <w:rsid w:val="00F7783E"/>
    <w:rsid w:val="00F77CC9"/>
    <w:rsid w:val="00F77E7D"/>
    <w:rsid w:val="00F77EAB"/>
    <w:rsid w:val="00F77EC1"/>
    <w:rsid w:val="00F801AB"/>
    <w:rsid w:val="00F80212"/>
    <w:rsid w:val="00F802D9"/>
    <w:rsid w:val="00F802E4"/>
    <w:rsid w:val="00F804DA"/>
    <w:rsid w:val="00F80626"/>
    <w:rsid w:val="00F80BCB"/>
    <w:rsid w:val="00F810E6"/>
    <w:rsid w:val="00F812B4"/>
    <w:rsid w:val="00F812DF"/>
    <w:rsid w:val="00F8153A"/>
    <w:rsid w:val="00F8180E"/>
    <w:rsid w:val="00F81C6D"/>
    <w:rsid w:val="00F81F9F"/>
    <w:rsid w:val="00F82557"/>
    <w:rsid w:val="00F82D4F"/>
    <w:rsid w:val="00F82D74"/>
    <w:rsid w:val="00F82DD6"/>
    <w:rsid w:val="00F82DD9"/>
    <w:rsid w:val="00F83647"/>
    <w:rsid w:val="00F839E2"/>
    <w:rsid w:val="00F83B03"/>
    <w:rsid w:val="00F83C32"/>
    <w:rsid w:val="00F83F72"/>
    <w:rsid w:val="00F84013"/>
    <w:rsid w:val="00F842FE"/>
    <w:rsid w:val="00F847A4"/>
    <w:rsid w:val="00F847F3"/>
    <w:rsid w:val="00F84A50"/>
    <w:rsid w:val="00F85554"/>
    <w:rsid w:val="00F858BB"/>
    <w:rsid w:val="00F8595C"/>
    <w:rsid w:val="00F85B15"/>
    <w:rsid w:val="00F85DAC"/>
    <w:rsid w:val="00F85E85"/>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87E67"/>
    <w:rsid w:val="00F90187"/>
    <w:rsid w:val="00F901D1"/>
    <w:rsid w:val="00F90272"/>
    <w:rsid w:val="00F907D2"/>
    <w:rsid w:val="00F907EB"/>
    <w:rsid w:val="00F9088F"/>
    <w:rsid w:val="00F90B39"/>
    <w:rsid w:val="00F9114D"/>
    <w:rsid w:val="00F91233"/>
    <w:rsid w:val="00F9198C"/>
    <w:rsid w:val="00F919FD"/>
    <w:rsid w:val="00F91A46"/>
    <w:rsid w:val="00F91CC5"/>
    <w:rsid w:val="00F91DC2"/>
    <w:rsid w:val="00F91F2C"/>
    <w:rsid w:val="00F91F9D"/>
    <w:rsid w:val="00F922F3"/>
    <w:rsid w:val="00F92430"/>
    <w:rsid w:val="00F92454"/>
    <w:rsid w:val="00F9282E"/>
    <w:rsid w:val="00F92F12"/>
    <w:rsid w:val="00F92F96"/>
    <w:rsid w:val="00F9398F"/>
    <w:rsid w:val="00F939B8"/>
    <w:rsid w:val="00F93B76"/>
    <w:rsid w:val="00F93D84"/>
    <w:rsid w:val="00F944DE"/>
    <w:rsid w:val="00F94532"/>
    <w:rsid w:val="00F9463F"/>
    <w:rsid w:val="00F94B10"/>
    <w:rsid w:val="00F94C79"/>
    <w:rsid w:val="00F94E12"/>
    <w:rsid w:val="00F94E9C"/>
    <w:rsid w:val="00F952D2"/>
    <w:rsid w:val="00F9551B"/>
    <w:rsid w:val="00F95897"/>
    <w:rsid w:val="00F95949"/>
    <w:rsid w:val="00F95C3E"/>
    <w:rsid w:val="00F96514"/>
    <w:rsid w:val="00F96941"/>
    <w:rsid w:val="00F96B3C"/>
    <w:rsid w:val="00F96BA6"/>
    <w:rsid w:val="00F96CD5"/>
    <w:rsid w:val="00F96D4F"/>
    <w:rsid w:val="00F975B5"/>
    <w:rsid w:val="00F97DD6"/>
    <w:rsid w:val="00F97F25"/>
    <w:rsid w:val="00FA049E"/>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1FE1"/>
    <w:rsid w:val="00FA24D9"/>
    <w:rsid w:val="00FA2B01"/>
    <w:rsid w:val="00FA2BA9"/>
    <w:rsid w:val="00FA2C87"/>
    <w:rsid w:val="00FA2DC2"/>
    <w:rsid w:val="00FA2F21"/>
    <w:rsid w:val="00FA30CC"/>
    <w:rsid w:val="00FA35CF"/>
    <w:rsid w:val="00FA3626"/>
    <w:rsid w:val="00FA46F6"/>
    <w:rsid w:val="00FA4D8C"/>
    <w:rsid w:val="00FA56DF"/>
    <w:rsid w:val="00FA56EE"/>
    <w:rsid w:val="00FA58E2"/>
    <w:rsid w:val="00FA5CB7"/>
    <w:rsid w:val="00FA5E6D"/>
    <w:rsid w:val="00FA6236"/>
    <w:rsid w:val="00FA65A6"/>
    <w:rsid w:val="00FA65F7"/>
    <w:rsid w:val="00FA6779"/>
    <w:rsid w:val="00FA679D"/>
    <w:rsid w:val="00FA6AF7"/>
    <w:rsid w:val="00FA72DD"/>
    <w:rsid w:val="00FA731E"/>
    <w:rsid w:val="00FA77F6"/>
    <w:rsid w:val="00FB0093"/>
    <w:rsid w:val="00FB009B"/>
    <w:rsid w:val="00FB02F7"/>
    <w:rsid w:val="00FB03D1"/>
    <w:rsid w:val="00FB0492"/>
    <w:rsid w:val="00FB0580"/>
    <w:rsid w:val="00FB0953"/>
    <w:rsid w:val="00FB0A0F"/>
    <w:rsid w:val="00FB0AA6"/>
    <w:rsid w:val="00FB0D98"/>
    <w:rsid w:val="00FB0E5A"/>
    <w:rsid w:val="00FB1789"/>
    <w:rsid w:val="00FB1A8D"/>
    <w:rsid w:val="00FB1D63"/>
    <w:rsid w:val="00FB2756"/>
    <w:rsid w:val="00FB27D8"/>
    <w:rsid w:val="00FB2AD7"/>
    <w:rsid w:val="00FB2BE2"/>
    <w:rsid w:val="00FB302E"/>
    <w:rsid w:val="00FB3409"/>
    <w:rsid w:val="00FB358E"/>
    <w:rsid w:val="00FB3770"/>
    <w:rsid w:val="00FB37AC"/>
    <w:rsid w:val="00FB3AF8"/>
    <w:rsid w:val="00FB3B6C"/>
    <w:rsid w:val="00FB3FC8"/>
    <w:rsid w:val="00FB4223"/>
    <w:rsid w:val="00FB44A6"/>
    <w:rsid w:val="00FB44FB"/>
    <w:rsid w:val="00FB4703"/>
    <w:rsid w:val="00FB4856"/>
    <w:rsid w:val="00FB48FE"/>
    <w:rsid w:val="00FB4A6C"/>
    <w:rsid w:val="00FB4C10"/>
    <w:rsid w:val="00FB4E18"/>
    <w:rsid w:val="00FB5183"/>
    <w:rsid w:val="00FB5338"/>
    <w:rsid w:val="00FB53E6"/>
    <w:rsid w:val="00FB54F8"/>
    <w:rsid w:val="00FB599E"/>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6D3"/>
    <w:rsid w:val="00FC28EC"/>
    <w:rsid w:val="00FC2C3B"/>
    <w:rsid w:val="00FC2DD2"/>
    <w:rsid w:val="00FC33AE"/>
    <w:rsid w:val="00FC348B"/>
    <w:rsid w:val="00FC38F7"/>
    <w:rsid w:val="00FC3FF1"/>
    <w:rsid w:val="00FC4032"/>
    <w:rsid w:val="00FC4325"/>
    <w:rsid w:val="00FC4392"/>
    <w:rsid w:val="00FC450D"/>
    <w:rsid w:val="00FC4519"/>
    <w:rsid w:val="00FC48F9"/>
    <w:rsid w:val="00FC4A17"/>
    <w:rsid w:val="00FC4C4A"/>
    <w:rsid w:val="00FC4C90"/>
    <w:rsid w:val="00FC4E91"/>
    <w:rsid w:val="00FC5056"/>
    <w:rsid w:val="00FC55AD"/>
    <w:rsid w:val="00FC5D04"/>
    <w:rsid w:val="00FC5D53"/>
    <w:rsid w:val="00FC5E2D"/>
    <w:rsid w:val="00FC662A"/>
    <w:rsid w:val="00FC6E4F"/>
    <w:rsid w:val="00FC7032"/>
    <w:rsid w:val="00FC718D"/>
    <w:rsid w:val="00FC7471"/>
    <w:rsid w:val="00FC74F8"/>
    <w:rsid w:val="00FC7632"/>
    <w:rsid w:val="00FC77F9"/>
    <w:rsid w:val="00FC7C0F"/>
    <w:rsid w:val="00FD033A"/>
    <w:rsid w:val="00FD0363"/>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17D"/>
    <w:rsid w:val="00FD2410"/>
    <w:rsid w:val="00FD2497"/>
    <w:rsid w:val="00FD24BD"/>
    <w:rsid w:val="00FD2840"/>
    <w:rsid w:val="00FD28B3"/>
    <w:rsid w:val="00FD3034"/>
    <w:rsid w:val="00FD34D9"/>
    <w:rsid w:val="00FD3676"/>
    <w:rsid w:val="00FD4098"/>
    <w:rsid w:val="00FD40C4"/>
    <w:rsid w:val="00FD4262"/>
    <w:rsid w:val="00FD42DD"/>
    <w:rsid w:val="00FD48E0"/>
    <w:rsid w:val="00FD49E3"/>
    <w:rsid w:val="00FD4C6D"/>
    <w:rsid w:val="00FD50CD"/>
    <w:rsid w:val="00FD50E3"/>
    <w:rsid w:val="00FD5704"/>
    <w:rsid w:val="00FD5920"/>
    <w:rsid w:val="00FD5ACF"/>
    <w:rsid w:val="00FD5DC7"/>
    <w:rsid w:val="00FD5FCD"/>
    <w:rsid w:val="00FD6020"/>
    <w:rsid w:val="00FD64D2"/>
    <w:rsid w:val="00FD6846"/>
    <w:rsid w:val="00FD7495"/>
    <w:rsid w:val="00FD7CEC"/>
    <w:rsid w:val="00FD7E5E"/>
    <w:rsid w:val="00FE018D"/>
    <w:rsid w:val="00FE02C0"/>
    <w:rsid w:val="00FE0642"/>
    <w:rsid w:val="00FE06ED"/>
    <w:rsid w:val="00FE08BE"/>
    <w:rsid w:val="00FE10AE"/>
    <w:rsid w:val="00FE12F3"/>
    <w:rsid w:val="00FE19C7"/>
    <w:rsid w:val="00FE1CD0"/>
    <w:rsid w:val="00FE1CE7"/>
    <w:rsid w:val="00FE214A"/>
    <w:rsid w:val="00FE219D"/>
    <w:rsid w:val="00FE2286"/>
    <w:rsid w:val="00FE22E9"/>
    <w:rsid w:val="00FE2C74"/>
    <w:rsid w:val="00FE2D1D"/>
    <w:rsid w:val="00FE2DD6"/>
    <w:rsid w:val="00FE346C"/>
    <w:rsid w:val="00FE349E"/>
    <w:rsid w:val="00FE3664"/>
    <w:rsid w:val="00FE3673"/>
    <w:rsid w:val="00FE3BF0"/>
    <w:rsid w:val="00FE4377"/>
    <w:rsid w:val="00FE43C3"/>
    <w:rsid w:val="00FE4911"/>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356"/>
    <w:rsid w:val="00FE7525"/>
    <w:rsid w:val="00FE7817"/>
    <w:rsid w:val="00FE7ACC"/>
    <w:rsid w:val="00FE7E0B"/>
    <w:rsid w:val="00FE7E6B"/>
    <w:rsid w:val="00FF010D"/>
    <w:rsid w:val="00FF05D7"/>
    <w:rsid w:val="00FF0968"/>
    <w:rsid w:val="00FF0A27"/>
    <w:rsid w:val="00FF0DA1"/>
    <w:rsid w:val="00FF0FFC"/>
    <w:rsid w:val="00FF113C"/>
    <w:rsid w:val="00FF1146"/>
    <w:rsid w:val="00FF12AD"/>
    <w:rsid w:val="00FF14DB"/>
    <w:rsid w:val="00FF18DC"/>
    <w:rsid w:val="00FF1B55"/>
    <w:rsid w:val="00FF21DE"/>
    <w:rsid w:val="00FF259D"/>
    <w:rsid w:val="00FF2B11"/>
    <w:rsid w:val="00FF3067"/>
    <w:rsid w:val="00FF30AA"/>
    <w:rsid w:val="00FF317C"/>
    <w:rsid w:val="00FF322F"/>
    <w:rsid w:val="00FF3491"/>
    <w:rsid w:val="00FF34FB"/>
    <w:rsid w:val="00FF3716"/>
    <w:rsid w:val="00FF4257"/>
    <w:rsid w:val="00FF44BB"/>
    <w:rsid w:val="00FF4562"/>
    <w:rsid w:val="00FF458E"/>
    <w:rsid w:val="00FF472D"/>
    <w:rsid w:val="00FF47B8"/>
    <w:rsid w:val="00FF47FD"/>
    <w:rsid w:val="00FF4952"/>
    <w:rsid w:val="00FF54EF"/>
    <w:rsid w:val="00FF5640"/>
    <w:rsid w:val="00FF5708"/>
    <w:rsid w:val="00FF576D"/>
    <w:rsid w:val="00FF625A"/>
    <w:rsid w:val="00FF6367"/>
    <w:rsid w:val="00FF63DA"/>
    <w:rsid w:val="00FF6B38"/>
    <w:rsid w:val="00FF73D9"/>
    <w:rsid w:val="00FF747E"/>
    <w:rsid w:val="00FF7533"/>
    <w:rsid w:val="00FF75FE"/>
    <w:rsid w:val="00FF7611"/>
    <w:rsid w:val="00FF7659"/>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Plain Text" w:uiPriority="99"/>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C7CB6"/>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link w:val="LGTdoc1Char"/>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tion Char1 Char,Caption Char Char1 Char,cap Char2,cap1,cap2,cap11,Légende-figure,Légende-figure Char,Beschrifubg,Beschriftung Char,label,cap11 Char,cap11 Char Char Char,captions,Beschriftung Char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tion Char1 Char Char1,Caption Char Char1 Char Char1,cap Char2 Char1,cap1 Char1,cap2 Char1,cap11 Char2,Légende-figure Char2,Légende-figure Char Char1,Beschrifubg Char1,Beschriftung Char Char2,label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tabs>
        <w:tab w:val="clear" w:pos="851"/>
      </w:tabs>
      <w:wordWrap/>
      <w:adjustRightInd w:val="0"/>
      <w:spacing w:before="60" w:after="60"/>
      <w:ind w:left="720" w:hanging="3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rsid w:val="00D600DC"/>
    <w:rPr>
      <w:sz w:val="18"/>
      <w:szCs w:val="18"/>
    </w:rPr>
  </w:style>
  <w:style w:type="paragraph" w:styleId="CommentText">
    <w:name w:val="annotation text"/>
    <w:basedOn w:val="Normal"/>
    <w:link w:val="CommentTextChar"/>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link w:val="CRCoverPageZchn"/>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6"/>
      </w:numPr>
      <w:wordWrap/>
      <w:autoSpaceDE/>
      <w:autoSpaceDN/>
      <w:spacing w:before="60"/>
      <w:ind w:left="1800"/>
      <w:jc w:val="left"/>
    </w:pPr>
    <w:rPr>
      <w:rFonts w:ascii="Arial" w:eastAsiaTheme="minorHAnsi" w:hAnsi="Arial" w:cs="Arial"/>
      <w:b/>
      <w:bCs/>
      <w:kern w:val="0"/>
      <w:szCs w:val="20"/>
      <w:lang w:eastAsia="en-US"/>
    </w:rPr>
  </w:style>
  <w:style w:type="table" w:styleId="GridTable4-Accent3">
    <w:name w:val="Grid Table 4 Accent 3"/>
    <w:basedOn w:val="TableNormal"/>
    <w:uiPriority w:val="49"/>
    <w:rsid w:val="00752A2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752A2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52A26"/>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1">
    <w:name w:val="Caption Char1"/>
    <w:aliases w:val="Caption Char Char,Caption Char1 Char Char,cap Char Char1 Char,Caption Char Char1 Char Char,cap Char2 Char,cap1 Char,cap2 Char,cap11 Char1,Légende-figure Char1,Légende-figure Char Char,Beschrifubg Char,Beschriftung Char Char1"/>
    <w:rsid w:val="00CA4801"/>
    <w:rPr>
      <w:rFonts w:ascii="Times New Roman" w:eastAsia="Times New Roman" w:hAnsi="Times New Roman" w:cs="Times New Roman"/>
      <w:b/>
      <w:sz w:val="20"/>
      <w:szCs w:val="20"/>
      <w:lang w:eastAsia="ja-JP"/>
    </w:rPr>
  </w:style>
  <w:style w:type="paragraph" w:customStyle="1" w:styleId="3GPPHeader">
    <w:name w:val="3GPP_Header"/>
    <w:basedOn w:val="Normal"/>
    <w:link w:val="3GPPHeaderChar"/>
    <w:rsid w:val="000A7CCA"/>
    <w:pPr>
      <w:widowControl/>
      <w:tabs>
        <w:tab w:val="left" w:pos="1701"/>
        <w:tab w:val="right" w:pos="9639"/>
      </w:tabs>
      <w:wordWrap/>
      <w:overflowPunct w:val="0"/>
      <w:adjustRightInd w:val="0"/>
      <w:spacing w:after="240" w:line="288" w:lineRule="auto"/>
      <w:jc w:val="left"/>
      <w:textAlignment w:val="baseline"/>
    </w:pPr>
    <w:rPr>
      <w:rFonts w:ascii="Times New Roman" w:eastAsia="Times New Roman"/>
      <w:b/>
      <w:kern w:val="0"/>
      <w:sz w:val="24"/>
      <w:szCs w:val="20"/>
      <w:lang w:val="en-GB" w:eastAsia="zh-CN"/>
    </w:rPr>
  </w:style>
  <w:style w:type="character" w:customStyle="1" w:styleId="3GPPHeaderChar">
    <w:name w:val="3GPP_Header Char"/>
    <w:link w:val="3GPPHeader"/>
    <w:rsid w:val="000A7CCA"/>
    <w:rPr>
      <w:rFonts w:eastAsia="Times New Roman"/>
      <w:b/>
      <w:sz w:val="24"/>
      <w:lang w:val="en-GB" w:eastAsia="zh-CN"/>
    </w:rPr>
  </w:style>
  <w:style w:type="character" w:customStyle="1" w:styleId="CommentTextChar">
    <w:name w:val="Comment Text Char"/>
    <w:link w:val="CommentText"/>
    <w:rsid w:val="005C40A0"/>
    <w:rPr>
      <w:rFonts w:ascii="Batang"/>
      <w:kern w:val="2"/>
      <w:szCs w:val="24"/>
      <w:lang w:eastAsia="ko-KR"/>
    </w:rPr>
  </w:style>
  <w:style w:type="character" w:customStyle="1" w:styleId="B1Char">
    <w:name w:val="B1 Char"/>
    <w:link w:val="B1"/>
    <w:locked/>
    <w:rsid w:val="00AF56A3"/>
    <w:rPr>
      <w:lang w:val="en-GB"/>
    </w:rPr>
  </w:style>
  <w:style w:type="paragraph" w:customStyle="1" w:styleId="B1">
    <w:name w:val="B1"/>
    <w:basedOn w:val="List"/>
    <w:link w:val="B1Char"/>
    <w:rsid w:val="00AF56A3"/>
    <w:pPr>
      <w:widowControl/>
      <w:wordWrap/>
      <w:autoSpaceDE/>
      <w:autoSpaceDN/>
      <w:spacing w:after="180"/>
      <w:ind w:left="568" w:hanging="284"/>
      <w:contextualSpacing w:val="0"/>
      <w:jc w:val="left"/>
    </w:pPr>
    <w:rPr>
      <w:rFonts w:ascii="Times New Roman"/>
      <w:kern w:val="0"/>
      <w:szCs w:val="20"/>
      <w:lang w:val="en-GB" w:eastAsia="en-US"/>
    </w:rPr>
  </w:style>
  <w:style w:type="paragraph" w:styleId="List">
    <w:name w:val="List"/>
    <w:basedOn w:val="Normal"/>
    <w:rsid w:val="00AF56A3"/>
    <w:pPr>
      <w:ind w:left="360" w:hanging="360"/>
      <w:contextualSpacing/>
    </w:pPr>
  </w:style>
  <w:style w:type="paragraph" w:customStyle="1" w:styleId="MTDisplayEquation">
    <w:name w:val="MTDisplayEquation"/>
    <w:basedOn w:val="ListParagraph"/>
    <w:link w:val="MTDisplayEquationChar"/>
    <w:rsid w:val="003E6BCE"/>
    <w:pPr>
      <w:numPr>
        <w:numId w:val="8"/>
      </w:numPr>
      <w:tabs>
        <w:tab w:val="center" w:pos="5040"/>
        <w:tab w:val="right" w:pos="9380"/>
      </w:tabs>
      <w:ind w:leftChars="0" w:left="0"/>
    </w:pPr>
    <w:rPr>
      <w:snapToGrid w:val="0"/>
      <w:sz w:val="22"/>
      <w:szCs w:val="22"/>
      <w:lang w:val="en-GB"/>
    </w:rPr>
  </w:style>
  <w:style w:type="character" w:customStyle="1" w:styleId="MTDisplayEquationChar">
    <w:name w:val="MTDisplayEquation Char"/>
    <w:basedOn w:val="ListParagraphChar"/>
    <w:link w:val="MTDisplayEquation"/>
    <w:rsid w:val="003E6BCE"/>
    <w:rPr>
      <w:rFonts w:ascii="Gulim" w:eastAsia="Gulim" w:hAnsi="Gulim" w:cs="Gulim"/>
      <w:snapToGrid w:val="0"/>
      <w:sz w:val="22"/>
      <w:szCs w:val="22"/>
      <w:lang w:val="en-GB" w:eastAsia="ko-KR"/>
    </w:rPr>
  </w:style>
  <w:style w:type="character" w:customStyle="1" w:styleId="LGTdoc1Char">
    <w:name w:val="LGTdoc_제목1 Char"/>
    <w:basedOn w:val="DefaultParagraphFont"/>
    <w:link w:val="LGTdoc1"/>
    <w:rsid w:val="007521A3"/>
    <w:rPr>
      <w:b/>
      <w:snapToGrid w:val="0"/>
      <w:sz w:val="28"/>
      <w:lang w:val="en-GB" w:eastAsia="ko-KR"/>
    </w:rPr>
  </w:style>
  <w:style w:type="paragraph" w:customStyle="1" w:styleId="PANumberedParas">
    <w:name w:val="PA Numbered Paras"/>
    <w:basedOn w:val="Normal"/>
    <w:rsid w:val="003C03D4"/>
    <w:pPr>
      <w:widowControl/>
      <w:numPr>
        <w:numId w:val="10"/>
      </w:numPr>
      <w:tabs>
        <w:tab w:val="left" w:pos="1080"/>
      </w:tabs>
      <w:wordWrap/>
      <w:autoSpaceDE/>
      <w:autoSpaceDN/>
      <w:spacing w:after="120" w:line="360" w:lineRule="auto"/>
      <w:ind w:left="0" w:firstLine="0"/>
    </w:pPr>
    <w:rPr>
      <w:rFonts w:ascii="Times New Roman" w:eastAsiaTheme="minorEastAsia"/>
      <w:kern w:val="0"/>
      <w:sz w:val="24"/>
      <w:lang w:eastAsia="en-US"/>
    </w:rPr>
  </w:style>
  <w:style w:type="character" w:customStyle="1" w:styleId="CRCoverPageZchn">
    <w:name w:val="CR Cover Page Zchn"/>
    <w:link w:val="CRCoverPage"/>
    <w:rsid w:val="00B81E22"/>
    <w:rPr>
      <w:rFonts w:ascii="Arial" w:eastAsia="MS Mincho" w:hAnsi="Arial"/>
      <w:lang w:val="en-GB"/>
    </w:rPr>
  </w:style>
  <w:style w:type="paragraph" w:customStyle="1" w:styleId="TF">
    <w:name w:val="TF"/>
    <w:basedOn w:val="TH"/>
    <w:link w:val="TFChar"/>
    <w:rsid w:val="00DF72D6"/>
    <w:pPr>
      <w:keepNext w:val="0"/>
      <w:overflowPunct w:val="0"/>
      <w:autoSpaceDE w:val="0"/>
      <w:autoSpaceDN w:val="0"/>
      <w:adjustRightInd w:val="0"/>
      <w:spacing w:before="0" w:after="240"/>
      <w:textAlignment w:val="baseline"/>
    </w:pPr>
    <w:rPr>
      <w:rFonts w:eastAsia="Times New Roman"/>
      <w:lang w:eastAsia="ko-KR"/>
    </w:rPr>
  </w:style>
  <w:style w:type="character" w:customStyle="1" w:styleId="TFChar">
    <w:name w:val="TF Char"/>
    <w:link w:val="TF"/>
    <w:rsid w:val="00DF72D6"/>
    <w:rPr>
      <w:rFonts w:ascii="Arial" w:eastAsia="Times New Roman"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71544">
      <w:bodyDiv w:val="1"/>
      <w:marLeft w:val="0"/>
      <w:marRight w:val="0"/>
      <w:marTop w:val="0"/>
      <w:marBottom w:val="0"/>
      <w:divBdr>
        <w:top w:val="none" w:sz="0" w:space="0" w:color="auto"/>
        <w:left w:val="none" w:sz="0" w:space="0" w:color="auto"/>
        <w:bottom w:val="none" w:sz="0" w:space="0" w:color="auto"/>
        <w:right w:val="none" w:sz="0" w:space="0" w:color="auto"/>
      </w:divBdr>
      <w:divsChild>
        <w:div w:id="884753564">
          <w:marLeft w:val="878"/>
          <w:marRight w:val="0"/>
          <w:marTop w:val="86"/>
          <w:marBottom w:val="0"/>
          <w:divBdr>
            <w:top w:val="none" w:sz="0" w:space="0" w:color="auto"/>
            <w:left w:val="none" w:sz="0" w:space="0" w:color="auto"/>
            <w:bottom w:val="none" w:sz="0" w:space="0" w:color="auto"/>
            <w:right w:val="none" w:sz="0" w:space="0" w:color="auto"/>
          </w:divBdr>
        </w:div>
        <w:div w:id="1049913231">
          <w:marLeft w:val="878"/>
          <w:marRight w:val="0"/>
          <w:marTop w:val="86"/>
          <w:marBottom w:val="0"/>
          <w:divBdr>
            <w:top w:val="none" w:sz="0" w:space="0" w:color="auto"/>
            <w:left w:val="none" w:sz="0" w:space="0" w:color="auto"/>
            <w:bottom w:val="none" w:sz="0" w:space="0" w:color="auto"/>
            <w:right w:val="none" w:sz="0" w:space="0" w:color="auto"/>
          </w:divBdr>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56763">
      <w:bodyDiv w:val="1"/>
      <w:marLeft w:val="0"/>
      <w:marRight w:val="0"/>
      <w:marTop w:val="0"/>
      <w:marBottom w:val="0"/>
      <w:divBdr>
        <w:top w:val="none" w:sz="0" w:space="0" w:color="auto"/>
        <w:left w:val="none" w:sz="0" w:space="0" w:color="auto"/>
        <w:bottom w:val="none" w:sz="0" w:space="0" w:color="auto"/>
        <w:right w:val="none" w:sz="0" w:space="0" w:color="auto"/>
      </w:divBdr>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3289533">
      <w:bodyDiv w:val="1"/>
      <w:marLeft w:val="0"/>
      <w:marRight w:val="0"/>
      <w:marTop w:val="0"/>
      <w:marBottom w:val="0"/>
      <w:divBdr>
        <w:top w:val="none" w:sz="0" w:space="0" w:color="auto"/>
        <w:left w:val="none" w:sz="0" w:space="0" w:color="auto"/>
        <w:bottom w:val="none" w:sz="0" w:space="0" w:color="auto"/>
        <w:right w:val="none" w:sz="0" w:space="0" w:color="auto"/>
      </w:divBdr>
      <w:divsChild>
        <w:div w:id="497621321">
          <w:marLeft w:val="1210"/>
          <w:marRight w:val="0"/>
          <w:marTop w:val="86"/>
          <w:marBottom w:val="0"/>
          <w:divBdr>
            <w:top w:val="none" w:sz="0" w:space="0" w:color="auto"/>
            <w:left w:val="none" w:sz="0" w:space="0" w:color="auto"/>
            <w:bottom w:val="none" w:sz="0" w:space="0" w:color="auto"/>
            <w:right w:val="none" w:sz="0" w:space="0" w:color="auto"/>
          </w:divBdr>
        </w:div>
        <w:div w:id="183371460">
          <w:marLeft w:val="1555"/>
          <w:marRight w:val="0"/>
          <w:marTop w:val="77"/>
          <w:marBottom w:val="0"/>
          <w:divBdr>
            <w:top w:val="none" w:sz="0" w:space="0" w:color="auto"/>
            <w:left w:val="none" w:sz="0" w:space="0" w:color="auto"/>
            <w:bottom w:val="none" w:sz="0" w:space="0" w:color="auto"/>
            <w:right w:val="none" w:sz="0" w:space="0" w:color="auto"/>
          </w:divBdr>
        </w:div>
        <w:div w:id="1277057545">
          <w:marLeft w:val="1555"/>
          <w:marRight w:val="0"/>
          <w:marTop w:val="77"/>
          <w:marBottom w:val="0"/>
          <w:divBdr>
            <w:top w:val="none" w:sz="0" w:space="0" w:color="auto"/>
            <w:left w:val="none" w:sz="0" w:space="0" w:color="auto"/>
            <w:bottom w:val="none" w:sz="0" w:space="0" w:color="auto"/>
            <w:right w:val="none" w:sz="0" w:space="0" w:color="auto"/>
          </w:divBdr>
        </w:div>
        <w:div w:id="148325543">
          <w:marLeft w:val="1886"/>
          <w:marRight w:val="0"/>
          <w:marTop w:val="77"/>
          <w:marBottom w:val="0"/>
          <w:divBdr>
            <w:top w:val="none" w:sz="0" w:space="0" w:color="auto"/>
            <w:left w:val="none" w:sz="0" w:space="0" w:color="auto"/>
            <w:bottom w:val="none" w:sz="0" w:space="0" w:color="auto"/>
            <w:right w:val="none" w:sz="0" w:space="0" w:color="auto"/>
          </w:divBdr>
        </w:div>
        <w:div w:id="1767076175">
          <w:marLeft w:val="1210"/>
          <w:marRight w:val="0"/>
          <w:marTop w:val="86"/>
          <w:marBottom w:val="0"/>
          <w:divBdr>
            <w:top w:val="none" w:sz="0" w:space="0" w:color="auto"/>
            <w:left w:val="none" w:sz="0" w:space="0" w:color="auto"/>
            <w:bottom w:val="none" w:sz="0" w:space="0" w:color="auto"/>
            <w:right w:val="none" w:sz="0" w:space="0" w:color="auto"/>
          </w:divBdr>
        </w:div>
      </w:divsChild>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54075606">
      <w:bodyDiv w:val="1"/>
      <w:marLeft w:val="0"/>
      <w:marRight w:val="0"/>
      <w:marTop w:val="0"/>
      <w:marBottom w:val="0"/>
      <w:divBdr>
        <w:top w:val="none" w:sz="0" w:space="0" w:color="auto"/>
        <w:left w:val="none" w:sz="0" w:space="0" w:color="auto"/>
        <w:bottom w:val="none" w:sz="0" w:space="0" w:color="auto"/>
        <w:right w:val="none" w:sz="0" w:space="0" w:color="auto"/>
      </w:divBdr>
      <w:divsChild>
        <w:div w:id="1409381134">
          <w:marLeft w:val="878"/>
          <w:marRight w:val="0"/>
          <w:marTop w:val="86"/>
          <w:marBottom w:val="0"/>
          <w:divBdr>
            <w:top w:val="none" w:sz="0" w:space="0" w:color="auto"/>
            <w:left w:val="none" w:sz="0" w:space="0" w:color="auto"/>
            <w:bottom w:val="none" w:sz="0" w:space="0" w:color="auto"/>
            <w:right w:val="none" w:sz="0" w:space="0" w:color="auto"/>
          </w:divBdr>
        </w:div>
        <w:div w:id="868907717">
          <w:marLeft w:val="1210"/>
          <w:marRight w:val="0"/>
          <w:marTop w:val="77"/>
          <w:marBottom w:val="0"/>
          <w:divBdr>
            <w:top w:val="none" w:sz="0" w:space="0" w:color="auto"/>
            <w:left w:val="none" w:sz="0" w:space="0" w:color="auto"/>
            <w:bottom w:val="none" w:sz="0" w:space="0" w:color="auto"/>
            <w:right w:val="none" w:sz="0" w:space="0" w:color="auto"/>
          </w:divBdr>
        </w:div>
        <w:div w:id="976840001">
          <w:marLeft w:val="1555"/>
          <w:marRight w:val="0"/>
          <w:marTop w:val="67"/>
          <w:marBottom w:val="0"/>
          <w:divBdr>
            <w:top w:val="none" w:sz="0" w:space="0" w:color="auto"/>
            <w:left w:val="none" w:sz="0" w:space="0" w:color="auto"/>
            <w:bottom w:val="none" w:sz="0" w:space="0" w:color="auto"/>
            <w:right w:val="none" w:sz="0" w:space="0" w:color="auto"/>
          </w:divBdr>
        </w:div>
      </w:divsChild>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65444736">
      <w:bodyDiv w:val="1"/>
      <w:marLeft w:val="0"/>
      <w:marRight w:val="0"/>
      <w:marTop w:val="0"/>
      <w:marBottom w:val="0"/>
      <w:divBdr>
        <w:top w:val="none" w:sz="0" w:space="0" w:color="auto"/>
        <w:left w:val="none" w:sz="0" w:space="0" w:color="auto"/>
        <w:bottom w:val="none" w:sz="0" w:space="0" w:color="auto"/>
        <w:right w:val="none" w:sz="0" w:space="0" w:color="auto"/>
      </w:divBdr>
      <w:divsChild>
        <w:div w:id="1539974470">
          <w:marLeft w:val="878"/>
          <w:marRight w:val="0"/>
          <w:marTop w:val="77"/>
          <w:marBottom w:val="0"/>
          <w:divBdr>
            <w:top w:val="none" w:sz="0" w:space="0" w:color="auto"/>
            <w:left w:val="none" w:sz="0" w:space="0" w:color="auto"/>
            <w:bottom w:val="none" w:sz="0" w:space="0" w:color="auto"/>
            <w:right w:val="none" w:sz="0" w:space="0" w:color="auto"/>
          </w:divBdr>
        </w:div>
      </w:divsChild>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6110076">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2398250">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5285983">
      <w:bodyDiv w:val="1"/>
      <w:marLeft w:val="0"/>
      <w:marRight w:val="0"/>
      <w:marTop w:val="0"/>
      <w:marBottom w:val="0"/>
      <w:divBdr>
        <w:top w:val="none" w:sz="0" w:space="0" w:color="auto"/>
        <w:left w:val="none" w:sz="0" w:space="0" w:color="auto"/>
        <w:bottom w:val="none" w:sz="0" w:space="0" w:color="auto"/>
        <w:right w:val="none" w:sz="0" w:space="0" w:color="auto"/>
      </w:divBdr>
      <w:divsChild>
        <w:div w:id="1442529745">
          <w:marLeft w:val="878"/>
          <w:marRight w:val="0"/>
          <w:marTop w:val="77"/>
          <w:marBottom w:val="0"/>
          <w:divBdr>
            <w:top w:val="none" w:sz="0" w:space="0" w:color="auto"/>
            <w:left w:val="none" w:sz="0" w:space="0" w:color="auto"/>
            <w:bottom w:val="none" w:sz="0" w:space="0" w:color="auto"/>
            <w:right w:val="none" w:sz="0" w:space="0" w:color="auto"/>
          </w:divBdr>
        </w:div>
      </w:divsChild>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391004749">
      <w:bodyDiv w:val="1"/>
      <w:marLeft w:val="0"/>
      <w:marRight w:val="0"/>
      <w:marTop w:val="0"/>
      <w:marBottom w:val="0"/>
      <w:divBdr>
        <w:top w:val="none" w:sz="0" w:space="0" w:color="auto"/>
        <w:left w:val="none" w:sz="0" w:space="0" w:color="auto"/>
        <w:bottom w:val="none" w:sz="0" w:space="0" w:color="auto"/>
        <w:right w:val="none" w:sz="0" w:space="0" w:color="auto"/>
      </w:divBdr>
      <w:divsChild>
        <w:div w:id="1778215207">
          <w:marLeft w:val="878"/>
          <w:marRight w:val="0"/>
          <w:marTop w:val="86"/>
          <w:marBottom w:val="0"/>
          <w:divBdr>
            <w:top w:val="none" w:sz="0" w:space="0" w:color="auto"/>
            <w:left w:val="none" w:sz="0" w:space="0" w:color="auto"/>
            <w:bottom w:val="none" w:sz="0" w:space="0" w:color="auto"/>
            <w:right w:val="none" w:sz="0" w:space="0" w:color="auto"/>
          </w:divBdr>
        </w:div>
      </w:divsChild>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75296385">
      <w:bodyDiv w:val="1"/>
      <w:marLeft w:val="0"/>
      <w:marRight w:val="0"/>
      <w:marTop w:val="0"/>
      <w:marBottom w:val="0"/>
      <w:divBdr>
        <w:top w:val="none" w:sz="0" w:space="0" w:color="auto"/>
        <w:left w:val="none" w:sz="0" w:space="0" w:color="auto"/>
        <w:bottom w:val="none" w:sz="0" w:space="0" w:color="auto"/>
        <w:right w:val="none" w:sz="0" w:space="0" w:color="auto"/>
      </w:divBdr>
    </w:div>
    <w:div w:id="480073916">
      <w:bodyDiv w:val="1"/>
      <w:marLeft w:val="0"/>
      <w:marRight w:val="0"/>
      <w:marTop w:val="0"/>
      <w:marBottom w:val="0"/>
      <w:divBdr>
        <w:top w:val="none" w:sz="0" w:space="0" w:color="auto"/>
        <w:left w:val="none" w:sz="0" w:space="0" w:color="auto"/>
        <w:bottom w:val="none" w:sz="0" w:space="0" w:color="auto"/>
        <w:right w:val="none" w:sz="0" w:space="0" w:color="auto"/>
      </w:divBdr>
      <w:divsChild>
        <w:div w:id="1580752506">
          <w:marLeft w:val="1210"/>
          <w:marRight w:val="0"/>
          <w:marTop w:val="67"/>
          <w:marBottom w:val="0"/>
          <w:divBdr>
            <w:top w:val="none" w:sz="0" w:space="0" w:color="auto"/>
            <w:left w:val="none" w:sz="0" w:space="0" w:color="auto"/>
            <w:bottom w:val="none" w:sz="0" w:space="0" w:color="auto"/>
            <w:right w:val="none" w:sz="0" w:space="0" w:color="auto"/>
          </w:divBdr>
        </w:div>
      </w:divsChild>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251070">
      <w:bodyDiv w:val="1"/>
      <w:marLeft w:val="0"/>
      <w:marRight w:val="0"/>
      <w:marTop w:val="0"/>
      <w:marBottom w:val="0"/>
      <w:divBdr>
        <w:top w:val="none" w:sz="0" w:space="0" w:color="auto"/>
        <w:left w:val="none" w:sz="0" w:space="0" w:color="auto"/>
        <w:bottom w:val="none" w:sz="0" w:space="0" w:color="auto"/>
        <w:right w:val="none" w:sz="0" w:space="0" w:color="auto"/>
      </w:divBdr>
      <w:divsChild>
        <w:div w:id="333802645">
          <w:marLeft w:val="403"/>
          <w:marRight w:val="0"/>
          <w:marTop w:val="96"/>
          <w:marBottom w:val="0"/>
          <w:divBdr>
            <w:top w:val="none" w:sz="0" w:space="0" w:color="auto"/>
            <w:left w:val="none" w:sz="0" w:space="0" w:color="auto"/>
            <w:bottom w:val="none" w:sz="0" w:space="0" w:color="auto"/>
            <w:right w:val="none" w:sz="0" w:space="0" w:color="auto"/>
          </w:divBdr>
        </w:div>
        <w:div w:id="574705784">
          <w:marLeft w:val="878"/>
          <w:marRight w:val="0"/>
          <w:marTop w:val="86"/>
          <w:marBottom w:val="0"/>
          <w:divBdr>
            <w:top w:val="none" w:sz="0" w:space="0" w:color="auto"/>
            <w:left w:val="none" w:sz="0" w:space="0" w:color="auto"/>
            <w:bottom w:val="none" w:sz="0" w:space="0" w:color="auto"/>
            <w:right w:val="none" w:sz="0" w:space="0" w:color="auto"/>
          </w:divBdr>
        </w:div>
        <w:div w:id="245068790">
          <w:marLeft w:val="878"/>
          <w:marRight w:val="0"/>
          <w:marTop w:val="86"/>
          <w:marBottom w:val="0"/>
          <w:divBdr>
            <w:top w:val="none" w:sz="0" w:space="0" w:color="auto"/>
            <w:left w:val="none" w:sz="0" w:space="0" w:color="auto"/>
            <w:bottom w:val="none" w:sz="0" w:space="0" w:color="auto"/>
            <w:right w:val="none" w:sz="0" w:space="0" w:color="auto"/>
          </w:divBdr>
        </w:div>
        <w:div w:id="1380014659">
          <w:marLeft w:val="403"/>
          <w:marRight w:val="0"/>
          <w:marTop w:val="96"/>
          <w:marBottom w:val="0"/>
          <w:divBdr>
            <w:top w:val="none" w:sz="0" w:space="0" w:color="auto"/>
            <w:left w:val="none" w:sz="0" w:space="0" w:color="auto"/>
            <w:bottom w:val="none" w:sz="0" w:space="0" w:color="auto"/>
            <w:right w:val="none" w:sz="0" w:space="0" w:color="auto"/>
          </w:divBdr>
        </w:div>
        <w:div w:id="483933366">
          <w:marLeft w:val="878"/>
          <w:marRight w:val="0"/>
          <w:marTop w:val="86"/>
          <w:marBottom w:val="0"/>
          <w:divBdr>
            <w:top w:val="none" w:sz="0" w:space="0" w:color="auto"/>
            <w:left w:val="none" w:sz="0" w:space="0" w:color="auto"/>
            <w:bottom w:val="none" w:sz="0" w:space="0" w:color="auto"/>
            <w:right w:val="none" w:sz="0" w:space="0" w:color="auto"/>
          </w:divBdr>
        </w:div>
      </w:divsChild>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7546007">
      <w:bodyDiv w:val="1"/>
      <w:marLeft w:val="0"/>
      <w:marRight w:val="0"/>
      <w:marTop w:val="0"/>
      <w:marBottom w:val="0"/>
      <w:divBdr>
        <w:top w:val="none" w:sz="0" w:space="0" w:color="auto"/>
        <w:left w:val="none" w:sz="0" w:space="0" w:color="auto"/>
        <w:bottom w:val="none" w:sz="0" w:space="0" w:color="auto"/>
        <w:right w:val="none" w:sz="0" w:space="0" w:color="auto"/>
      </w:divBdr>
      <w:divsChild>
        <w:div w:id="838232568">
          <w:marLeft w:val="403"/>
          <w:marRight w:val="0"/>
          <w:marTop w:val="96"/>
          <w:marBottom w:val="0"/>
          <w:divBdr>
            <w:top w:val="none" w:sz="0" w:space="0" w:color="auto"/>
            <w:left w:val="none" w:sz="0" w:space="0" w:color="auto"/>
            <w:bottom w:val="none" w:sz="0" w:space="0" w:color="auto"/>
            <w:right w:val="none" w:sz="0" w:space="0" w:color="auto"/>
          </w:divBdr>
        </w:div>
        <w:div w:id="383986042">
          <w:marLeft w:val="878"/>
          <w:marRight w:val="0"/>
          <w:marTop w:val="86"/>
          <w:marBottom w:val="0"/>
          <w:divBdr>
            <w:top w:val="none" w:sz="0" w:space="0" w:color="auto"/>
            <w:left w:val="none" w:sz="0" w:space="0" w:color="auto"/>
            <w:bottom w:val="none" w:sz="0" w:space="0" w:color="auto"/>
            <w:right w:val="none" w:sz="0" w:space="0" w:color="auto"/>
          </w:divBdr>
        </w:div>
        <w:div w:id="2092852636">
          <w:marLeft w:val="878"/>
          <w:marRight w:val="0"/>
          <w:marTop w:val="86"/>
          <w:marBottom w:val="0"/>
          <w:divBdr>
            <w:top w:val="none" w:sz="0" w:space="0" w:color="auto"/>
            <w:left w:val="none" w:sz="0" w:space="0" w:color="auto"/>
            <w:bottom w:val="none" w:sz="0" w:space="0" w:color="auto"/>
            <w:right w:val="none" w:sz="0" w:space="0" w:color="auto"/>
          </w:divBdr>
        </w:div>
        <w:div w:id="565843630">
          <w:marLeft w:val="878"/>
          <w:marRight w:val="0"/>
          <w:marTop w:val="86"/>
          <w:marBottom w:val="0"/>
          <w:divBdr>
            <w:top w:val="none" w:sz="0" w:space="0" w:color="auto"/>
            <w:left w:val="none" w:sz="0" w:space="0" w:color="auto"/>
            <w:bottom w:val="none" w:sz="0" w:space="0" w:color="auto"/>
            <w:right w:val="none" w:sz="0" w:space="0" w:color="auto"/>
          </w:divBdr>
        </w:div>
      </w:divsChild>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281115614">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 w:id="116875011">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08520736">
      <w:bodyDiv w:val="1"/>
      <w:marLeft w:val="0"/>
      <w:marRight w:val="0"/>
      <w:marTop w:val="0"/>
      <w:marBottom w:val="0"/>
      <w:divBdr>
        <w:top w:val="none" w:sz="0" w:space="0" w:color="auto"/>
        <w:left w:val="none" w:sz="0" w:space="0" w:color="auto"/>
        <w:bottom w:val="none" w:sz="0" w:space="0" w:color="auto"/>
        <w:right w:val="none" w:sz="0" w:space="0" w:color="auto"/>
      </w:divBdr>
      <w:divsChild>
        <w:div w:id="18316815">
          <w:marLeft w:val="403"/>
          <w:marRight w:val="0"/>
          <w:marTop w:val="115"/>
          <w:marBottom w:val="0"/>
          <w:divBdr>
            <w:top w:val="none" w:sz="0" w:space="0" w:color="auto"/>
            <w:left w:val="none" w:sz="0" w:space="0" w:color="auto"/>
            <w:bottom w:val="none" w:sz="0" w:space="0" w:color="auto"/>
            <w:right w:val="none" w:sz="0" w:space="0" w:color="auto"/>
          </w:divBdr>
        </w:div>
        <w:div w:id="1148283687">
          <w:marLeft w:val="878"/>
          <w:marRight w:val="0"/>
          <w:marTop w:val="96"/>
          <w:marBottom w:val="0"/>
          <w:divBdr>
            <w:top w:val="none" w:sz="0" w:space="0" w:color="auto"/>
            <w:left w:val="none" w:sz="0" w:space="0" w:color="auto"/>
            <w:bottom w:val="none" w:sz="0" w:space="0" w:color="auto"/>
            <w:right w:val="none" w:sz="0" w:space="0" w:color="auto"/>
          </w:divBdr>
        </w:div>
        <w:div w:id="22021311">
          <w:marLeft w:val="878"/>
          <w:marRight w:val="0"/>
          <w:marTop w:val="96"/>
          <w:marBottom w:val="0"/>
          <w:divBdr>
            <w:top w:val="none" w:sz="0" w:space="0" w:color="auto"/>
            <w:left w:val="none" w:sz="0" w:space="0" w:color="auto"/>
            <w:bottom w:val="none" w:sz="0" w:space="0" w:color="auto"/>
            <w:right w:val="none" w:sz="0" w:space="0" w:color="auto"/>
          </w:divBdr>
        </w:div>
        <w:div w:id="1720129849">
          <w:marLeft w:val="878"/>
          <w:marRight w:val="0"/>
          <w:marTop w:val="96"/>
          <w:marBottom w:val="0"/>
          <w:divBdr>
            <w:top w:val="none" w:sz="0" w:space="0" w:color="auto"/>
            <w:left w:val="none" w:sz="0" w:space="0" w:color="auto"/>
            <w:bottom w:val="none" w:sz="0" w:space="0" w:color="auto"/>
            <w:right w:val="none" w:sz="0" w:space="0" w:color="auto"/>
          </w:divBdr>
        </w:div>
      </w:divsChild>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0584084">
      <w:bodyDiv w:val="1"/>
      <w:marLeft w:val="0"/>
      <w:marRight w:val="0"/>
      <w:marTop w:val="0"/>
      <w:marBottom w:val="0"/>
      <w:divBdr>
        <w:top w:val="none" w:sz="0" w:space="0" w:color="auto"/>
        <w:left w:val="none" w:sz="0" w:space="0" w:color="auto"/>
        <w:bottom w:val="none" w:sz="0" w:space="0" w:color="auto"/>
        <w:right w:val="none" w:sz="0" w:space="0" w:color="auto"/>
      </w:divBdr>
      <w:divsChild>
        <w:div w:id="1081215171">
          <w:marLeft w:val="403"/>
          <w:marRight w:val="0"/>
          <w:marTop w:val="115"/>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1140854">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262658">
      <w:bodyDiv w:val="1"/>
      <w:marLeft w:val="0"/>
      <w:marRight w:val="0"/>
      <w:marTop w:val="0"/>
      <w:marBottom w:val="0"/>
      <w:divBdr>
        <w:top w:val="none" w:sz="0" w:space="0" w:color="auto"/>
        <w:left w:val="none" w:sz="0" w:space="0" w:color="auto"/>
        <w:bottom w:val="none" w:sz="0" w:space="0" w:color="auto"/>
        <w:right w:val="none" w:sz="0" w:space="0" w:color="auto"/>
      </w:divBdr>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1306839">
      <w:bodyDiv w:val="1"/>
      <w:marLeft w:val="0"/>
      <w:marRight w:val="0"/>
      <w:marTop w:val="0"/>
      <w:marBottom w:val="0"/>
      <w:divBdr>
        <w:top w:val="none" w:sz="0" w:space="0" w:color="auto"/>
        <w:left w:val="none" w:sz="0" w:space="0" w:color="auto"/>
        <w:bottom w:val="none" w:sz="0" w:space="0" w:color="auto"/>
        <w:right w:val="none" w:sz="0" w:space="0" w:color="auto"/>
      </w:divBdr>
      <w:divsChild>
        <w:div w:id="1122766894">
          <w:marLeft w:val="878"/>
          <w:marRight w:val="0"/>
          <w:marTop w:val="77"/>
          <w:marBottom w:val="0"/>
          <w:divBdr>
            <w:top w:val="none" w:sz="0" w:space="0" w:color="auto"/>
            <w:left w:val="none" w:sz="0" w:space="0" w:color="auto"/>
            <w:bottom w:val="none" w:sz="0" w:space="0" w:color="auto"/>
            <w:right w:val="none" w:sz="0" w:space="0" w:color="auto"/>
          </w:divBdr>
        </w:div>
      </w:divsChild>
    </w:div>
    <w:div w:id="917904576">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4674978">
      <w:bodyDiv w:val="1"/>
      <w:marLeft w:val="0"/>
      <w:marRight w:val="0"/>
      <w:marTop w:val="0"/>
      <w:marBottom w:val="0"/>
      <w:divBdr>
        <w:top w:val="none" w:sz="0" w:space="0" w:color="auto"/>
        <w:left w:val="none" w:sz="0" w:space="0" w:color="auto"/>
        <w:bottom w:val="none" w:sz="0" w:space="0" w:color="auto"/>
        <w:right w:val="none" w:sz="0" w:space="0" w:color="auto"/>
      </w:divBdr>
      <w:divsChild>
        <w:div w:id="1533686689">
          <w:marLeft w:val="403"/>
          <w:marRight w:val="0"/>
          <w:marTop w:val="115"/>
          <w:marBottom w:val="0"/>
          <w:divBdr>
            <w:top w:val="none" w:sz="0" w:space="0" w:color="auto"/>
            <w:left w:val="none" w:sz="0" w:space="0" w:color="auto"/>
            <w:bottom w:val="none" w:sz="0" w:space="0" w:color="auto"/>
            <w:right w:val="none" w:sz="0" w:space="0" w:color="auto"/>
          </w:divBdr>
        </w:div>
      </w:divsChild>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1498292">
      <w:bodyDiv w:val="1"/>
      <w:marLeft w:val="0"/>
      <w:marRight w:val="0"/>
      <w:marTop w:val="0"/>
      <w:marBottom w:val="0"/>
      <w:divBdr>
        <w:top w:val="none" w:sz="0" w:space="0" w:color="auto"/>
        <w:left w:val="none" w:sz="0" w:space="0" w:color="auto"/>
        <w:bottom w:val="none" w:sz="0" w:space="0" w:color="auto"/>
        <w:right w:val="none" w:sz="0" w:space="0" w:color="auto"/>
      </w:divBdr>
      <w:divsChild>
        <w:div w:id="2064910025">
          <w:marLeft w:val="0"/>
          <w:marRight w:val="0"/>
          <w:marTop w:val="0"/>
          <w:marBottom w:val="220"/>
          <w:divBdr>
            <w:top w:val="none" w:sz="0" w:space="0" w:color="auto"/>
            <w:left w:val="none" w:sz="0" w:space="0" w:color="auto"/>
            <w:bottom w:val="none" w:sz="0" w:space="0" w:color="auto"/>
            <w:right w:val="none" w:sz="0" w:space="0" w:color="auto"/>
          </w:divBdr>
        </w:div>
        <w:div w:id="1708948378">
          <w:marLeft w:val="0"/>
          <w:marRight w:val="0"/>
          <w:marTop w:val="0"/>
          <w:marBottom w:val="220"/>
          <w:divBdr>
            <w:top w:val="none" w:sz="0" w:space="0" w:color="auto"/>
            <w:left w:val="none" w:sz="0" w:space="0" w:color="auto"/>
            <w:bottom w:val="none" w:sz="0" w:space="0" w:color="auto"/>
            <w:right w:val="none" w:sz="0" w:space="0" w:color="auto"/>
          </w:divBdr>
        </w:div>
        <w:div w:id="1913805688">
          <w:marLeft w:val="0"/>
          <w:marRight w:val="0"/>
          <w:marTop w:val="0"/>
          <w:marBottom w:val="220"/>
          <w:divBdr>
            <w:top w:val="none" w:sz="0" w:space="0" w:color="auto"/>
            <w:left w:val="none" w:sz="0" w:space="0" w:color="auto"/>
            <w:bottom w:val="none" w:sz="0" w:space="0" w:color="auto"/>
            <w:right w:val="none" w:sz="0" w:space="0" w:color="auto"/>
          </w:divBdr>
        </w:div>
        <w:div w:id="862590680">
          <w:marLeft w:val="0"/>
          <w:marRight w:val="0"/>
          <w:marTop w:val="0"/>
          <w:marBottom w:val="220"/>
          <w:divBdr>
            <w:top w:val="none" w:sz="0" w:space="0" w:color="auto"/>
            <w:left w:val="none" w:sz="0" w:space="0" w:color="auto"/>
            <w:bottom w:val="none" w:sz="0" w:space="0" w:color="auto"/>
            <w:right w:val="none" w:sz="0" w:space="0" w:color="auto"/>
          </w:divBdr>
        </w:div>
        <w:div w:id="1945110979">
          <w:marLeft w:val="0"/>
          <w:marRight w:val="0"/>
          <w:marTop w:val="0"/>
          <w:marBottom w:val="220"/>
          <w:divBdr>
            <w:top w:val="none" w:sz="0" w:space="0" w:color="auto"/>
            <w:left w:val="none" w:sz="0" w:space="0" w:color="auto"/>
            <w:bottom w:val="none" w:sz="0" w:space="0" w:color="auto"/>
            <w:right w:val="none" w:sz="0" w:space="0" w:color="auto"/>
          </w:divBdr>
        </w:div>
        <w:div w:id="2029287402">
          <w:marLeft w:val="0"/>
          <w:marRight w:val="0"/>
          <w:marTop w:val="0"/>
          <w:marBottom w:val="220"/>
          <w:divBdr>
            <w:top w:val="none" w:sz="0" w:space="0" w:color="auto"/>
            <w:left w:val="none" w:sz="0" w:space="0" w:color="auto"/>
            <w:bottom w:val="none" w:sz="0" w:space="0" w:color="auto"/>
            <w:right w:val="none" w:sz="0" w:space="0" w:color="auto"/>
          </w:divBdr>
        </w:div>
        <w:div w:id="2051412601">
          <w:marLeft w:val="0"/>
          <w:marRight w:val="0"/>
          <w:marTop w:val="0"/>
          <w:marBottom w:val="220"/>
          <w:divBdr>
            <w:top w:val="none" w:sz="0" w:space="0" w:color="auto"/>
            <w:left w:val="none" w:sz="0" w:space="0" w:color="auto"/>
            <w:bottom w:val="none" w:sz="0" w:space="0" w:color="auto"/>
            <w:right w:val="none" w:sz="0" w:space="0" w:color="auto"/>
          </w:divBdr>
        </w:div>
      </w:divsChild>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1878312">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2867448">
      <w:bodyDiv w:val="1"/>
      <w:marLeft w:val="0"/>
      <w:marRight w:val="0"/>
      <w:marTop w:val="0"/>
      <w:marBottom w:val="0"/>
      <w:divBdr>
        <w:top w:val="none" w:sz="0" w:space="0" w:color="auto"/>
        <w:left w:val="none" w:sz="0" w:space="0" w:color="auto"/>
        <w:bottom w:val="none" w:sz="0" w:space="0" w:color="auto"/>
        <w:right w:val="none" w:sz="0" w:space="0" w:color="auto"/>
      </w:divBdr>
      <w:divsChild>
        <w:div w:id="1225029013">
          <w:marLeft w:val="403"/>
          <w:marRight w:val="0"/>
          <w:marTop w:val="96"/>
          <w:marBottom w:val="0"/>
          <w:divBdr>
            <w:top w:val="none" w:sz="0" w:space="0" w:color="auto"/>
            <w:left w:val="none" w:sz="0" w:space="0" w:color="auto"/>
            <w:bottom w:val="none" w:sz="0" w:space="0" w:color="auto"/>
            <w:right w:val="none" w:sz="0" w:space="0" w:color="auto"/>
          </w:divBdr>
        </w:div>
        <w:div w:id="2125533662">
          <w:marLeft w:val="878"/>
          <w:marRight w:val="0"/>
          <w:marTop w:val="86"/>
          <w:marBottom w:val="0"/>
          <w:divBdr>
            <w:top w:val="none" w:sz="0" w:space="0" w:color="auto"/>
            <w:left w:val="none" w:sz="0" w:space="0" w:color="auto"/>
            <w:bottom w:val="none" w:sz="0" w:space="0" w:color="auto"/>
            <w:right w:val="none" w:sz="0" w:space="0" w:color="auto"/>
          </w:divBdr>
        </w:div>
        <w:div w:id="186992229">
          <w:marLeft w:val="1210"/>
          <w:marRight w:val="0"/>
          <w:marTop w:val="77"/>
          <w:marBottom w:val="0"/>
          <w:divBdr>
            <w:top w:val="none" w:sz="0" w:space="0" w:color="auto"/>
            <w:left w:val="none" w:sz="0" w:space="0" w:color="auto"/>
            <w:bottom w:val="none" w:sz="0" w:space="0" w:color="auto"/>
            <w:right w:val="none" w:sz="0" w:space="0" w:color="auto"/>
          </w:divBdr>
        </w:div>
        <w:div w:id="2074352081">
          <w:marLeft w:val="1210"/>
          <w:marRight w:val="0"/>
          <w:marTop w:val="77"/>
          <w:marBottom w:val="0"/>
          <w:divBdr>
            <w:top w:val="none" w:sz="0" w:space="0" w:color="auto"/>
            <w:left w:val="none" w:sz="0" w:space="0" w:color="auto"/>
            <w:bottom w:val="none" w:sz="0" w:space="0" w:color="auto"/>
            <w:right w:val="none" w:sz="0" w:space="0" w:color="auto"/>
          </w:divBdr>
        </w:div>
        <w:div w:id="139007303">
          <w:marLeft w:val="403"/>
          <w:marRight w:val="0"/>
          <w:marTop w:val="96"/>
          <w:marBottom w:val="0"/>
          <w:divBdr>
            <w:top w:val="none" w:sz="0" w:space="0" w:color="auto"/>
            <w:left w:val="none" w:sz="0" w:space="0" w:color="auto"/>
            <w:bottom w:val="none" w:sz="0" w:space="0" w:color="auto"/>
            <w:right w:val="none" w:sz="0" w:space="0" w:color="auto"/>
          </w:divBdr>
        </w:div>
        <w:div w:id="714043647">
          <w:marLeft w:val="403"/>
          <w:marRight w:val="0"/>
          <w:marTop w:val="96"/>
          <w:marBottom w:val="0"/>
          <w:divBdr>
            <w:top w:val="none" w:sz="0" w:space="0" w:color="auto"/>
            <w:left w:val="none" w:sz="0" w:space="0" w:color="auto"/>
            <w:bottom w:val="none" w:sz="0" w:space="0" w:color="auto"/>
            <w:right w:val="none" w:sz="0" w:space="0" w:color="auto"/>
          </w:divBdr>
        </w:div>
        <w:div w:id="800727421">
          <w:marLeft w:val="878"/>
          <w:marRight w:val="0"/>
          <w:marTop w:val="86"/>
          <w:marBottom w:val="0"/>
          <w:divBdr>
            <w:top w:val="none" w:sz="0" w:space="0" w:color="auto"/>
            <w:left w:val="none" w:sz="0" w:space="0" w:color="auto"/>
            <w:bottom w:val="none" w:sz="0" w:space="0" w:color="auto"/>
            <w:right w:val="none" w:sz="0" w:space="0" w:color="auto"/>
          </w:divBdr>
        </w:div>
      </w:divsChild>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71738103">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2260486">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06909">
      <w:bodyDiv w:val="1"/>
      <w:marLeft w:val="0"/>
      <w:marRight w:val="0"/>
      <w:marTop w:val="0"/>
      <w:marBottom w:val="0"/>
      <w:divBdr>
        <w:top w:val="none" w:sz="0" w:space="0" w:color="auto"/>
        <w:left w:val="none" w:sz="0" w:space="0" w:color="auto"/>
        <w:bottom w:val="none" w:sz="0" w:space="0" w:color="auto"/>
        <w:right w:val="none" w:sz="0" w:space="0" w:color="auto"/>
      </w:divBdr>
      <w:divsChild>
        <w:div w:id="1099636914">
          <w:marLeft w:val="878"/>
          <w:marRight w:val="0"/>
          <w:marTop w:val="96"/>
          <w:marBottom w:val="0"/>
          <w:divBdr>
            <w:top w:val="none" w:sz="0" w:space="0" w:color="auto"/>
            <w:left w:val="none" w:sz="0" w:space="0" w:color="auto"/>
            <w:bottom w:val="none" w:sz="0" w:space="0" w:color="auto"/>
            <w:right w:val="none" w:sz="0" w:space="0" w:color="auto"/>
          </w:divBdr>
        </w:div>
        <w:div w:id="1379084978">
          <w:marLeft w:val="1210"/>
          <w:marRight w:val="0"/>
          <w:marTop w:val="86"/>
          <w:marBottom w:val="0"/>
          <w:divBdr>
            <w:top w:val="none" w:sz="0" w:space="0" w:color="auto"/>
            <w:left w:val="none" w:sz="0" w:space="0" w:color="auto"/>
            <w:bottom w:val="none" w:sz="0" w:space="0" w:color="auto"/>
            <w:right w:val="none" w:sz="0" w:space="0" w:color="auto"/>
          </w:divBdr>
        </w:div>
        <w:div w:id="1004865209">
          <w:marLeft w:val="1555"/>
          <w:marRight w:val="0"/>
          <w:marTop w:val="77"/>
          <w:marBottom w:val="0"/>
          <w:divBdr>
            <w:top w:val="none" w:sz="0" w:space="0" w:color="auto"/>
            <w:left w:val="none" w:sz="0" w:space="0" w:color="auto"/>
            <w:bottom w:val="none" w:sz="0" w:space="0" w:color="auto"/>
            <w:right w:val="none" w:sz="0" w:space="0" w:color="auto"/>
          </w:divBdr>
        </w:div>
        <w:div w:id="1501853469">
          <w:marLeft w:val="1210"/>
          <w:marRight w:val="0"/>
          <w:marTop w:val="8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52795002">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2698837">
      <w:bodyDiv w:val="1"/>
      <w:marLeft w:val="0"/>
      <w:marRight w:val="0"/>
      <w:marTop w:val="0"/>
      <w:marBottom w:val="0"/>
      <w:divBdr>
        <w:top w:val="none" w:sz="0" w:space="0" w:color="auto"/>
        <w:left w:val="none" w:sz="0" w:space="0" w:color="auto"/>
        <w:bottom w:val="none" w:sz="0" w:space="0" w:color="auto"/>
        <w:right w:val="none" w:sz="0" w:space="0" w:color="auto"/>
      </w:divBdr>
      <w:divsChild>
        <w:div w:id="312639011">
          <w:marLeft w:val="1555"/>
          <w:marRight w:val="0"/>
          <w:marTop w:val="67"/>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5750762">
      <w:bodyDiv w:val="1"/>
      <w:marLeft w:val="0"/>
      <w:marRight w:val="0"/>
      <w:marTop w:val="0"/>
      <w:marBottom w:val="0"/>
      <w:divBdr>
        <w:top w:val="none" w:sz="0" w:space="0" w:color="auto"/>
        <w:left w:val="none" w:sz="0" w:space="0" w:color="auto"/>
        <w:bottom w:val="none" w:sz="0" w:space="0" w:color="auto"/>
        <w:right w:val="none" w:sz="0" w:space="0" w:color="auto"/>
      </w:divBdr>
      <w:divsChild>
        <w:div w:id="388194412">
          <w:marLeft w:val="403"/>
          <w:marRight w:val="0"/>
          <w:marTop w:val="115"/>
          <w:marBottom w:val="0"/>
          <w:divBdr>
            <w:top w:val="none" w:sz="0" w:space="0" w:color="auto"/>
            <w:left w:val="none" w:sz="0" w:space="0" w:color="auto"/>
            <w:bottom w:val="none" w:sz="0" w:space="0" w:color="auto"/>
            <w:right w:val="none" w:sz="0" w:space="0" w:color="auto"/>
          </w:divBdr>
        </w:div>
        <w:div w:id="1232616255">
          <w:marLeft w:val="878"/>
          <w:marRight w:val="0"/>
          <w:marTop w:val="96"/>
          <w:marBottom w:val="0"/>
          <w:divBdr>
            <w:top w:val="none" w:sz="0" w:space="0" w:color="auto"/>
            <w:left w:val="none" w:sz="0" w:space="0" w:color="auto"/>
            <w:bottom w:val="none" w:sz="0" w:space="0" w:color="auto"/>
            <w:right w:val="none" w:sz="0" w:space="0" w:color="auto"/>
          </w:divBdr>
        </w:div>
        <w:div w:id="600769935">
          <w:marLeft w:val="878"/>
          <w:marRight w:val="0"/>
          <w:marTop w:val="96"/>
          <w:marBottom w:val="0"/>
          <w:divBdr>
            <w:top w:val="none" w:sz="0" w:space="0" w:color="auto"/>
            <w:left w:val="none" w:sz="0" w:space="0" w:color="auto"/>
            <w:bottom w:val="none" w:sz="0" w:space="0" w:color="auto"/>
            <w:right w:val="none" w:sz="0" w:space="0" w:color="auto"/>
          </w:divBdr>
        </w:div>
        <w:div w:id="2016952435">
          <w:marLeft w:val="1210"/>
          <w:marRight w:val="0"/>
          <w:marTop w:val="86"/>
          <w:marBottom w:val="0"/>
          <w:divBdr>
            <w:top w:val="none" w:sz="0" w:space="0" w:color="auto"/>
            <w:left w:val="none" w:sz="0" w:space="0" w:color="auto"/>
            <w:bottom w:val="none" w:sz="0" w:space="0" w:color="auto"/>
            <w:right w:val="none" w:sz="0" w:space="0" w:color="auto"/>
          </w:divBdr>
        </w:div>
        <w:div w:id="728186051">
          <w:marLeft w:val="1210"/>
          <w:marRight w:val="0"/>
          <w:marTop w:val="86"/>
          <w:marBottom w:val="0"/>
          <w:divBdr>
            <w:top w:val="none" w:sz="0" w:space="0" w:color="auto"/>
            <w:left w:val="none" w:sz="0" w:space="0" w:color="auto"/>
            <w:bottom w:val="none" w:sz="0" w:space="0" w:color="auto"/>
            <w:right w:val="none" w:sz="0" w:space="0" w:color="auto"/>
          </w:divBdr>
        </w:div>
        <w:div w:id="1511598919">
          <w:marLeft w:val="1555"/>
          <w:marRight w:val="0"/>
          <w:marTop w:val="77"/>
          <w:marBottom w:val="0"/>
          <w:divBdr>
            <w:top w:val="none" w:sz="0" w:space="0" w:color="auto"/>
            <w:left w:val="none" w:sz="0" w:space="0" w:color="auto"/>
            <w:bottom w:val="none" w:sz="0" w:space="0" w:color="auto"/>
            <w:right w:val="none" w:sz="0" w:space="0" w:color="auto"/>
          </w:divBdr>
        </w:div>
      </w:divsChild>
    </w:div>
    <w:div w:id="1206911849">
      <w:bodyDiv w:val="1"/>
      <w:marLeft w:val="0"/>
      <w:marRight w:val="0"/>
      <w:marTop w:val="0"/>
      <w:marBottom w:val="0"/>
      <w:divBdr>
        <w:top w:val="none" w:sz="0" w:space="0" w:color="auto"/>
        <w:left w:val="none" w:sz="0" w:space="0" w:color="auto"/>
        <w:bottom w:val="none" w:sz="0" w:space="0" w:color="auto"/>
        <w:right w:val="none" w:sz="0" w:space="0" w:color="auto"/>
      </w:divBdr>
      <w:divsChild>
        <w:div w:id="876695313">
          <w:marLeft w:val="403"/>
          <w:marRight w:val="0"/>
          <w:marTop w:val="86"/>
          <w:marBottom w:val="0"/>
          <w:divBdr>
            <w:top w:val="none" w:sz="0" w:space="0" w:color="auto"/>
            <w:left w:val="none" w:sz="0" w:space="0" w:color="auto"/>
            <w:bottom w:val="none" w:sz="0" w:space="0" w:color="auto"/>
            <w:right w:val="none" w:sz="0" w:space="0" w:color="auto"/>
          </w:divBdr>
        </w:div>
        <w:div w:id="1375543383">
          <w:marLeft w:val="878"/>
          <w:marRight w:val="0"/>
          <w:marTop w:val="77"/>
          <w:marBottom w:val="0"/>
          <w:divBdr>
            <w:top w:val="none" w:sz="0" w:space="0" w:color="auto"/>
            <w:left w:val="none" w:sz="0" w:space="0" w:color="auto"/>
            <w:bottom w:val="none" w:sz="0" w:space="0" w:color="auto"/>
            <w:right w:val="none" w:sz="0" w:space="0" w:color="auto"/>
          </w:divBdr>
        </w:div>
        <w:div w:id="31348025">
          <w:marLeft w:val="878"/>
          <w:marRight w:val="0"/>
          <w:marTop w:val="77"/>
          <w:marBottom w:val="0"/>
          <w:divBdr>
            <w:top w:val="none" w:sz="0" w:space="0" w:color="auto"/>
            <w:left w:val="none" w:sz="0" w:space="0" w:color="auto"/>
            <w:bottom w:val="none" w:sz="0" w:space="0" w:color="auto"/>
            <w:right w:val="none" w:sz="0" w:space="0" w:color="auto"/>
          </w:divBdr>
        </w:div>
        <w:div w:id="1918706565">
          <w:marLeft w:val="403"/>
          <w:marRight w:val="0"/>
          <w:marTop w:val="86"/>
          <w:marBottom w:val="0"/>
          <w:divBdr>
            <w:top w:val="none" w:sz="0" w:space="0" w:color="auto"/>
            <w:left w:val="none" w:sz="0" w:space="0" w:color="auto"/>
            <w:bottom w:val="none" w:sz="0" w:space="0" w:color="auto"/>
            <w:right w:val="none" w:sz="0" w:space="0" w:color="auto"/>
          </w:divBdr>
        </w:div>
        <w:div w:id="1010642233">
          <w:marLeft w:val="878"/>
          <w:marRight w:val="0"/>
          <w:marTop w:val="77"/>
          <w:marBottom w:val="0"/>
          <w:divBdr>
            <w:top w:val="none" w:sz="0" w:space="0" w:color="auto"/>
            <w:left w:val="none" w:sz="0" w:space="0" w:color="auto"/>
            <w:bottom w:val="none" w:sz="0" w:space="0" w:color="auto"/>
            <w:right w:val="none" w:sz="0" w:space="0" w:color="auto"/>
          </w:divBdr>
        </w:div>
        <w:div w:id="1033767110">
          <w:marLeft w:val="878"/>
          <w:marRight w:val="0"/>
          <w:marTop w:val="77"/>
          <w:marBottom w:val="0"/>
          <w:divBdr>
            <w:top w:val="none" w:sz="0" w:space="0" w:color="auto"/>
            <w:left w:val="none" w:sz="0" w:space="0" w:color="auto"/>
            <w:bottom w:val="none" w:sz="0" w:space="0" w:color="auto"/>
            <w:right w:val="none" w:sz="0" w:space="0" w:color="auto"/>
          </w:divBdr>
        </w:div>
        <w:div w:id="1496342462">
          <w:marLeft w:val="1210"/>
          <w:marRight w:val="0"/>
          <w:marTop w:val="67"/>
          <w:marBottom w:val="0"/>
          <w:divBdr>
            <w:top w:val="none" w:sz="0" w:space="0" w:color="auto"/>
            <w:left w:val="none" w:sz="0" w:space="0" w:color="auto"/>
            <w:bottom w:val="none" w:sz="0" w:space="0" w:color="auto"/>
            <w:right w:val="none" w:sz="0" w:space="0" w:color="auto"/>
          </w:divBdr>
        </w:div>
        <w:div w:id="1772699988">
          <w:marLeft w:val="1210"/>
          <w:marRight w:val="0"/>
          <w:marTop w:val="67"/>
          <w:marBottom w:val="0"/>
          <w:divBdr>
            <w:top w:val="none" w:sz="0" w:space="0" w:color="auto"/>
            <w:left w:val="none" w:sz="0" w:space="0" w:color="auto"/>
            <w:bottom w:val="none" w:sz="0" w:space="0" w:color="auto"/>
            <w:right w:val="none" w:sz="0" w:space="0" w:color="auto"/>
          </w:divBdr>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66696910">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0474993">
      <w:bodyDiv w:val="1"/>
      <w:marLeft w:val="0"/>
      <w:marRight w:val="0"/>
      <w:marTop w:val="0"/>
      <w:marBottom w:val="0"/>
      <w:divBdr>
        <w:top w:val="none" w:sz="0" w:space="0" w:color="auto"/>
        <w:left w:val="none" w:sz="0" w:space="0" w:color="auto"/>
        <w:bottom w:val="none" w:sz="0" w:space="0" w:color="auto"/>
        <w:right w:val="none" w:sz="0" w:space="0" w:color="auto"/>
      </w:divBdr>
      <w:divsChild>
        <w:div w:id="1739791969">
          <w:marLeft w:val="403"/>
          <w:marRight w:val="0"/>
          <w:marTop w:val="115"/>
          <w:marBottom w:val="0"/>
          <w:divBdr>
            <w:top w:val="none" w:sz="0" w:space="0" w:color="auto"/>
            <w:left w:val="none" w:sz="0" w:space="0" w:color="auto"/>
            <w:bottom w:val="none" w:sz="0" w:space="0" w:color="auto"/>
            <w:right w:val="none" w:sz="0" w:space="0" w:color="auto"/>
          </w:divBdr>
        </w:div>
        <w:div w:id="1399859503">
          <w:marLeft w:val="878"/>
          <w:marRight w:val="0"/>
          <w:marTop w:val="96"/>
          <w:marBottom w:val="0"/>
          <w:divBdr>
            <w:top w:val="none" w:sz="0" w:space="0" w:color="auto"/>
            <w:left w:val="none" w:sz="0" w:space="0" w:color="auto"/>
            <w:bottom w:val="none" w:sz="0" w:space="0" w:color="auto"/>
            <w:right w:val="none" w:sz="0" w:space="0" w:color="auto"/>
          </w:divBdr>
        </w:div>
        <w:div w:id="1895192005">
          <w:marLeft w:val="1210"/>
          <w:marRight w:val="0"/>
          <w:marTop w:val="86"/>
          <w:marBottom w:val="0"/>
          <w:divBdr>
            <w:top w:val="none" w:sz="0" w:space="0" w:color="auto"/>
            <w:left w:val="none" w:sz="0" w:space="0" w:color="auto"/>
            <w:bottom w:val="none" w:sz="0" w:space="0" w:color="auto"/>
            <w:right w:val="none" w:sz="0" w:space="0" w:color="auto"/>
          </w:divBdr>
        </w:div>
        <w:div w:id="449667732">
          <w:marLeft w:val="1210"/>
          <w:marRight w:val="0"/>
          <w:marTop w:val="86"/>
          <w:marBottom w:val="0"/>
          <w:divBdr>
            <w:top w:val="none" w:sz="0" w:space="0" w:color="auto"/>
            <w:left w:val="none" w:sz="0" w:space="0" w:color="auto"/>
            <w:bottom w:val="none" w:sz="0" w:space="0" w:color="auto"/>
            <w:right w:val="none" w:sz="0" w:space="0" w:color="auto"/>
          </w:divBdr>
        </w:div>
        <w:div w:id="68431091">
          <w:marLeft w:val="878"/>
          <w:marRight w:val="0"/>
          <w:marTop w:val="96"/>
          <w:marBottom w:val="0"/>
          <w:divBdr>
            <w:top w:val="none" w:sz="0" w:space="0" w:color="auto"/>
            <w:left w:val="none" w:sz="0" w:space="0" w:color="auto"/>
            <w:bottom w:val="none" w:sz="0" w:space="0" w:color="auto"/>
            <w:right w:val="none" w:sz="0" w:space="0" w:color="auto"/>
          </w:divBdr>
        </w:div>
        <w:div w:id="347874822">
          <w:marLeft w:val="403"/>
          <w:marRight w:val="0"/>
          <w:marTop w:val="115"/>
          <w:marBottom w:val="0"/>
          <w:divBdr>
            <w:top w:val="none" w:sz="0" w:space="0" w:color="auto"/>
            <w:left w:val="none" w:sz="0" w:space="0" w:color="auto"/>
            <w:bottom w:val="none" w:sz="0" w:space="0" w:color="auto"/>
            <w:right w:val="none" w:sz="0" w:space="0" w:color="auto"/>
          </w:divBdr>
        </w:div>
        <w:div w:id="1844929585">
          <w:marLeft w:val="878"/>
          <w:marRight w:val="0"/>
          <w:marTop w:val="86"/>
          <w:marBottom w:val="0"/>
          <w:divBdr>
            <w:top w:val="none" w:sz="0" w:space="0" w:color="auto"/>
            <w:left w:val="none" w:sz="0" w:space="0" w:color="auto"/>
            <w:bottom w:val="none" w:sz="0" w:space="0" w:color="auto"/>
            <w:right w:val="none" w:sz="0" w:space="0" w:color="auto"/>
          </w:divBdr>
        </w:div>
        <w:div w:id="1877892595">
          <w:marLeft w:val="1210"/>
          <w:marRight w:val="0"/>
          <w:marTop w:val="77"/>
          <w:marBottom w:val="0"/>
          <w:divBdr>
            <w:top w:val="none" w:sz="0" w:space="0" w:color="auto"/>
            <w:left w:val="none" w:sz="0" w:space="0" w:color="auto"/>
            <w:bottom w:val="none" w:sz="0" w:space="0" w:color="auto"/>
            <w:right w:val="none" w:sz="0" w:space="0" w:color="auto"/>
          </w:divBdr>
        </w:div>
        <w:div w:id="348143139">
          <w:marLeft w:val="878"/>
          <w:marRight w:val="0"/>
          <w:marTop w:val="86"/>
          <w:marBottom w:val="0"/>
          <w:divBdr>
            <w:top w:val="none" w:sz="0" w:space="0" w:color="auto"/>
            <w:left w:val="none" w:sz="0" w:space="0" w:color="auto"/>
            <w:bottom w:val="none" w:sz="0" w:space="0" w:color="auto"/>
            <w:right w:val="none" w:sz="0" w:space="0" w:color="auto"/>
          </w:divBdr>
        </w:div>
      </w:divsChild>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2804330">
      <w:bodyDiv w:val="1"/>
      <w:marLeft w:val="0"/>
      <w:marRight w:val="0"/>
      <w:marTop w:val="0"/>
      <w:marBottom w:val="0"/>
      <w:divBdr>
        <w:top w:val="none" w:sz="0" w:space="0" w:color="auto"/>
        <w:left w:val="none" w:sz="0" w:space="0" w:color="auto"/>
        <w:bottom w:val="none" w:sz="0" w:space="0" w:color="auto"/>
        <w:right w:val="none" w:sz="0" w:space="0" w:color="auto"/>
      </w:divBdr>
      <w:divsChild>
        <w:div w:id="974408155">
          <w:marLeft w:val="403"/>
          <w:marRight w:val="0"/>
          <w:marTop w:val="96"/>
          <w:marBottom w:val="0"/>
          <w:divBdr>
            <w:top w:val="none" w:sz="0" w:space="0" w:color="auto"/>
            <w:left w:val="none" w:sz="0" w:space="0" w:color="auto"/>
            <w:bottom w:val="none" w:sz="0" w:space="0" w:color="auto"/>
            <w:right w:val="none" w:sz="0" w:space="0" w:color="auto"/>
          </w:divBdr>
        </w:div>
        <w:div w:id="4940285">
          <w:marLeft w:val="878"/>
          <w:marRight w:val="0"/>
          <w:marTop w:val="86"/>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6761522">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1920481279">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316803819">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4764263">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5049978">
      <w:bodyDiv w:val="1"/>
      <w:marLeft w:val="0"/>
      <w:marRight w:val="0"/>
      <w:marTop w:val="0"/>
      <w:marBottom w:val="0"/>
      <w:divBdr>
        <w:top w:val="none" w:sz="0" w:space="0" w:color="auto"/>
        <w:left w:val="none" w:sz="0" w:space="0" w:color="auto"/>
        <w:bottom w:val="none" w:sz="0" w:space="0" w:color="auto"/>
        <w:right w:val="none" w:sz="0" w:space="0" w:color="auto"/>
      </w:divBdr>
      <w:divsChild>
        <w:div w:id="683169401">
          <w:marLeft w:val="403"/>
          <w:marRight w:val="0"/>
          <w:marTop w:val="86"/>
          <w:marBottom w:val="0"/>
          <w:divBdr>
            <w:top w:val="none" w:sz="0" w:space="0" w:color="auto"/>
            <w:left w:val="none" w:sz="0" w:space="0" w:color="auto"/>
            <w:bottom w:val="none" w:sz="0" w:space="0" w:color="auto"/>
            <w:right w:val="none" w:sz="0" w:space="0" w:color="auto"/>
          </w:divBdr>
        </w:div>
        <w:div w:id="869225697">
          <w:marLeft w:val="878"/>
          <w:marRight w:val="0"/>
          <w:marTop w:val="77"/>
          <w:marBottom w:val="0"/>
          <w:divBdr>
            <w:top w:val="none" w:sz="0" w:space="0" w:color="auto"/>
            <w:left w:val="none" w:sz="0" w:space="0" w:color="auto"/>
            <w:bottom w:val="none" w:sz="0" w:space="0" w:color="auto"/>
            <w:right w:val="none" w:sz="0" w:space="0" w:color="auto"/>
          </w:divBdr>
        </w:div>
        <w:div w:id="741366710">
          <w:marLeft w:val="878"/>
          <w:marRight w:val="0"/>
          <w:marTop w:val="77"/>
          <w:marBottom w:val="0"/>
          <w:divBdr>
            <w:top w:val="none" w:sz="0" w:space="0" w:color="auto"/>
            <w:left w:val="none" w:sz="0" w:space="0" w:color="auto"/>
            <w:bottom w:val="none" w:sz="0" w:space="0" w:color="auto"/>
            <w:right w:val="none" w:sz="0" w:space="0" w:color="auto"/>
          </w:divBdr>
        </w:div>
        <w:div w:id="420954007">
          <w:marLeft w:val="403"/>
          <w:marRight w:val="0"/>
          <w:marTop w:val="86"/>
          <w:marBottom w:val="0"/>
          <w:divBdr>
            <w:top w:val="none" w:sz="0" w:space="0" w:color="auto"/>
            <w:left w:val="none" w:sz="0" w:space="0" w:color="auto"/>
            <w:bottom w:val="none" w:sz="0" w:space="0" w:color="auto"/>
            <w:right w:val="none" w:sz="0" w:space="0" w:color="auto"/>
          </w:divBdr>
        </w:div>
        <w:div w:id="1439255351">
          <w:marLeft w:val="878"/>
          <w:marRight w:val="0"/>
          <w:marTop w:val="77"/>
          <w:marBottom w:val="0"/>
          <w:divBdr>
            <w:top w:val="none" w:sz="0" w:space="0" w:color="auto"/>
            <w:left w:val="none" w:sz="0" w:space="0" w:color="auto"/>
            <w:bottom w:val="none" w:sz="0" w:space="0" w:color="auto"/>
            <w:right w:val="none" w:sz="0" w:space="0" w:color="auto"/>
          </w:divBdr>
        </w:div>
        <w:div w:id="1655068922">
          <w:marLeft w:val="878"/>
          <w:marRight w:val="0"/>
          <w:marTop w:val="77"/>
          <w:marBottom w:val="0"/>
          <w:divBdr>
            <w:top w:val="none" w:sz="0" w:space="0" w:color="auto"/>
            <w:left w:val="none" w:sz="0" w:space="0" w:color="auto"/>
            <w:bottom w:val="none" w:sz="0" w:space="0" w:color="auto"/>
            <w:right w:val="none" w:sz="0" w:space="0" w:color="auto"/>
          </w:divBdr>
        </w:div>
        <w:div w:id="41364999">
          <w:marLeft w:val="1210"/>
          <w:marRight w:val="0"/>
          <w:marTop w:val="67"/>
          <w:marBottom w:val="0"/>
          <w:divBdr>
            <w:top w:val="none" w:sz="0" w:space="0" w:color="auto"/>
            <w:left w:val="none" w:sz="0" w:space="0" w:color="auto"/>
            <w:bottom w:val="none" w:sz="0" w:space="0" w:color="auto"/>
            <w:right w:val="none" w:sz="0" w:space="0" w:color="auto"/>
          </w:divBdr>
        </w:div>
        <w:div w:id="1554581163">
          <w:marLeft w:val="1210"/>
          <w:marRight w:val="0"/>
          <w:marTop w:val="67"/>
          <w:marBottom w:val="0"/>
          <w:divBdr>
            <w:top w:val="none" w:sz="0" w:space="0" w:color="auto"/>
            <w:left w:val="none" w:sz="0" w:space="0" w:color="auto"/>
            <w:bottom w:val="none" w:sz="0" w:space="0" w:color="auto"/>
            <w:right w:val="none" w:sz="0" w:space="0" w:color="auto"/>
          </w:divBdr>
        </w:div>
      </w:divsChild>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1606149">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6385178">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790718">
      <w:bodyDiv w:val="1"/>
      <w:marLeft w:val="0"/>
      <w:marRight w:val="0"/>
      <w:marTop w:val="0"/>
      <w:marBottom w:val="0"/>
      <w:divBdr>
        <w:top w:val="none" w:sz="0" w:space="0" w:color="auto"/>
        <w:left w:val="none" w:sz="0" w:space="0" w:color="auto"/>
        <w:bottom w:val="none" w:sz="0" w:space="0" w:color="auto"/>
        <w:right w:val="none" w:sz="0" w:space="0" w:color="auto"/>
      </w:divBdr>
      <w:divsChild>
        <w:div w:id="2080710914">
          <w:marLeft w:val="878"/>
          <w:marRight w:val="0"/>
          <w:marTop w:val="77"/>
          <w:marBottom w:val="0"/>
          <w:divBdr>
            <w:top w:val="none" w:sz="0" w:space="0" w:color="auto"/>
            <w:left w:val="none" w:sz="0" w:space="0" w:color="auto"/>
            <w:bottom w:val="none" w:sz="0" w:space="0" w:color="auto"/>
            <w:right w:val="none" w:sz="0" w:space="0" w:color="auto"/>
          </w:divBdr>
        </w:div>
      </w:divsChild>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355310">
      <w:bodyDiv w:val="1"/>
      <w:marLeft w:val="0"/>
      <w:marRight w:val="0"/>
      <w:marTop w:val="0"/>
      <w:marBottom w:val="0"/>
      <w:divBdr>
        <w:top w:val="none" w:sz="0" w:space="0" w:color="auto"/>
        <w:left w:val="none" w:sz="0" w:space="0" w:color="auto"/>
        <w:bottom w:val="none" w:sz="0" w:space="0" w:color="auto"/>
        <w:right w:val="none" w:sz="0" w:space="0" w:color="auto"/>
      </w:divBdr>
      <w:divsChild>
        <w:div w:id="716203394">
          <w:marLeft w:val="878"/>
          <w:marRight w:val="0"/>
          <w:marTop w:val="77"/>
          <w:marBottom w:val="0"/>
          <w:divBdr>
            <w:top w:val="none" w:sz="0" w:space="0" w:color="auto"/>
            <w:left w:val="none" w:sz="0" w:space="0" w:color="auto"/>
            <w:bottom w:val="none" w:sz="0" w:space="0" w:color="auto"/>
            <w:right w:val="none" w:sz="0" w:space="0" w:color="auto"/>
          </w:divBdr>
        </w:div>
      </w:divsChild>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525741">
      <w:bodyDiv w:val="1"/>
      <w:marLeft w:val="0"/>
      <w:marRight w:val="0"/>
      <w:marTop w:val="0"/>
      <w:marBottom w:val="0"/>
      <w:divBdr>
        <w:top w:val="none" w:sz="0" w:space="0" w:color="auto"/>
        <w:left w:val="none" w:sz="0" w:space="0" w:color="auto"/>
        <w:bottom w:val="none" w:sz="0" w:space="0" w:color="auto"/>
        <w:right w:val="none" w:sz="0" w:space="0" w:color="auto"/>
      </w:divBdr>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0919101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4311444">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1200144">
      <w:bodyDiv w:val="1"/>
      <w:marLeft w:val="0"/>
      <w:marRight w:val="0"/>
      <w:marTop w:val="0"/>
      <w:marBottom w:val="0"/>
      <w:divBdr>
        <w:top w:val="none" w:sz="0" w:space="0" w:color="auto"/>
        <w:left w:val="none" w:sz="0" w:space="0" w:color="auto"/>
        <w:bottom w:val="none" w:sz="0" w:space="0" w:color="auto"/>
        <w:right w:val="none" w:sz="0" w:space="0" w:color="auto"/>
      </w:divBdr>
    </w:div>
    <w:div w:id="1702126665">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4282232">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41099650">
      <w:bodyDiv w:val="1"/>
      <w:marLeft w:val="0"/>
      <w:marRight w:val="0"/>
      <w:marTop w:val="0"/>
      <w:marBottom w:val="0"/>
      <w:divBdr>
        <w:top w:val="none" w:sz="0" w:space="0" w:color="auto"/>
        <w:left w:val="none" w:sz="0" w:space="0" w:color="auto"/>
        <w:bottom w:val="none" w:sz="0" w:space="0" w:color="auto"/>
        <w:right w:val="none" w:sz="0" w:space="0" w:color="auto"/>
      </w:divBdr>
      <w:divsChild>
        <w:div w:id="337511700">
          <w:marLeft w:val="878"/>
          <w:marRight w:val="0"/>
          <w:marTop w:val="77"/>
          <w:marBottom w:val="0"/>
          <w:divBdr>
            <w:top w:val="none" w:sz="0" w:space="0" w:color="auto"/>
            <w:left w:val="none" w:sz="0" w:space="0" w:color="auto"/>
            <w:bottom w:val="none" w:sz="0" w:space="0" w:color="auto"/>
            <w:right w:val="none" w:sz="0" w:space="0" w:color="auto"/>
          </w:divBdr>
        </w:div>
        <w:div w:id="208032292">
          <w:marLeft w:val="878"/>
          <w:marRight w:val="0"/>
          <w:marTop w:val="77"/>
          <w:marBottom w:val="0"/>
          <w:divBdr>
            <w:top w:val="none" w:sz="0" w:space="0" w:color="auto"/>
            <w:left w:val="none" w:sz="0" w:space="0" w:color="auto"/>
            <w:bottom w:val="none" w:sz="0" w:space="0" w:color="auto"/>
            <w:right w:val="none" w:sz="0" w:space="0" w:color="auto"/>
          </w:divBdr>
        </w:div>
        <w:div w:id="1242956910">
          <w:marLeft w:val="1210"/>
          <w:marRight w:val="0"/>
          <w:marTop w:val="77"/>
          <w:marBottom w:val="0"/>
          <w:divBdr>
            <w:top w:val="none" w:sz="0" w:space="0" w:color="auto"/>
            <w:left w:val="none" w:sz="0" w:space="0" w:color="auto"/>
            <w:bottom w:val="none" w:sz="0" w:space="0" w:color="auto"/>
            <w:right w:val="none" w:sz="0" w:space="0" w:color="auto"/>
          </w:divBdr>
        </w:div>
      </w:divsChild>
    </w:div>
    <w:div w:id="1750954815">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6773884">
      <w:bodyDiv w:val="1"/>
      <w:marLeft w:val="0"/>
      <w:marRight w:val="0"/>
      <w:marTop w:val="0"/>
      <w:marBottom w:val="0"/>
      <w:divBdr>
        <w:top w:val="none" w:sz="0" w:space="0" w:color="auto"/>
        <w:left w:val="none" w:sz="0" w:space="0" w:color="auto"/>
        <w:bottom w:val="none" w:sz="0" w:space="0" w:color="auto"/>
        <w:right w:val="none" w:sz="0" w:space="0" w:color="auto"/>
      </w:divBdr>
      <w:divsChild>
        <w:div w:id="1019818606">
          <w:marLeft w:val="1210"/>
          <w:marRight w:val="0"/>
          <w:marTop w:val="67"/>
          <w:marBottom w:val="0"/>
          <w:divBdr>
            <w:top w:val="none" w:sz="0" w:space="0" w:color="auto"/>
            <w:left w:val="none" w:sz="0" w:space="0" w:color="auto"/>
            <w:bottom w:val="none" w:sz="0" w:space="0" w:color="auto"/>
            <w:right w:val="none" w:sz="0" w:space="0" w:color="auto"/>
          </w:divBdr>
        </w:div>
        <w:div w:id="769617866">
          <w:marLeft w:val="1210"/>
          <w:marRight w:val="0"/>
          <w:marTop w:val="67"/>
          <w:marBottom w:val="0"/>
          <w:divBdr>
            <w:top w:val="none" w:sz="0" w:space="0" w:color="auto"/>
            <w:left w:val="none" w:sz="0" w:space="0" w:color="auto"/>
            <w:bottom w:val="none" w:sz="0" w:space="0" w:color="auto"/>
            <w:right w:val="none" w:sz="0" w:space="0" w:color="auto"/>
          </w:divBdr>
        </w:div>
        <w:div w:id="417598057">
          <w:marLeft w:val="1210"/>
          <w:marRight w:val="0"/>
          <w:marTop w:val="67"/>
          <w:marBottom w:val="0"/>
          <w:divBdr>
            <w:top w:val="none" w:sz="0" w:space="0" w:color="auto"/>
            <w:left w:val="none" w:sz="0" w:space="0" w:color="auto"/>
            <w:bottom w:val="none" w:sz="0" w:space="0" w:color="auto"/>
            <w:right w:val="none" w:sz="0" w:space="0" w:color="auto"/>
          </w:divBdr>
        </w:div>
      </w:divsChild>
    </w:div>
    <w:div w:id="1788812913">
      <w:bodyDiv w:val="1"/>
      <w:marLeft w:val="0"/>
      <w:marRight w:val="0"/>
      <w:marTop w:val="0"/>
      <w:marBottom w:val="0"/>
      <w:divBdr>
        <w:top w:val="none" w:sz="0" w:space="0" w:color="auto"/>
        <w:left w:val="none" w:sz="0" w:space="0" w:color="auto"/>
        <w:bottom w:val="none" w:sz="0" w:space="0" w:color="auto"/>
        <w:right w:val="none" w:sz="0" w:space="0" w:color="auto"/>
      </w:divBdr>
      <w:divsChild>
        <w:div w:id="759528413">
          <w:marLeft w:val="403"/>
          <w:marRight w:val="0"/>
          <w:marTop w:val="86"/>
          <w:marBottom w:val="0"/>
          <w:divBdr>
            <w:top w:val="none" w:sz="0" w:space="0" w:color="auto"/>
            <w:left w:val="none" w:sz="0" w:space="0" w:color="auto"/>
            <w:bottom w:val="none" w:sz="0" w:space="0" w:color="auto"/>
            <w:right w:val="none" w:sz="0" w:space="0" w:color="auto"/>
          </w:divBdr>
        </w:div>
      </w:divsChild>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69026213">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66888294">
      <w:bodyDiv w:val="1"/>
      <w:marLeft w:val="0"/>
      <w:marRight w:val="0"/>
      <w:marTop w:val="0"/>
      <w:marBottom w:val="0"/>
      <w:divBdr>
        <w:top w:val="none" w:sz="0" w:space="0" w:color="auto"/>
        <w:left w:val="none" w:sz="0" w:space="0" w:color="auto"/>
        <w:bottom w:val="none" w:sz="0" w:space="0" w:color="auto"/>
        <w:right w:val="none" w:sz="0" w:space="0" w:color="auto"/>
      </w:divBdr>
      <w:divsChild>
        <w:div w:id="1277442070">
          <w:marLeft w:val="878"/>
          <w:marRight w:val="0"/>
          <w:marTop w:val="86"/>
          <w:marBottom w:val="0"/>
          <w:divBdr>
            <w:top w:val="none" w:sz="0" w:space="0" w:color="auto"/>
            <w:left w:val="none" w:sz="0" w:space="0" w:color="auto"/>
            <w:bottom w:val="none" w:sz="0" w:space="0" w:color="auto"/>
            <w:right w:val="none" w:sz="0" w:space="0" w:color="auto"/>
          </w:divBdr>
        </w:div>
        <w:div w:id="1950231791">
          <w:marLeft w:val="878"/>
          <w:marRight w:val="0"/>
          <w:marTop w:val="86"/>
          <w:marBottom w:val="0"/>
          <w:divBdr>
            <w:top w:val="none" w:sz="0" w:space="0" w:color="auto"/>
            <w:left w:val="none" w:sz="0" w:space="0" w:color="auto"/>
            <w:bottom w:val="none" w:sz="0" w:space="0" w:color="auto"/>
            <w:right w:val="none" w:sz="0" w:space="0" w:color="auto"/>
          </w:divBdr>
        </w:div>
      </w:divsChild>
    </w:div>
    <w:div w:id="1967000929">
      <w:bodyDiv w:val="1"/>
      <w:marLeft w:val="0"/>
      <w:marRight w:val="0"/>
      <w:marTop w:val="0"/>
      <w:marBottom w:val="0"/>
      <w:divBdr>
        <w:top w:val="none" w:sz="0" w:space="0" w:color="auto"/>
        <w:left w:val="none" w:sz="0" w:space="0" w:color="auto"/>
        <w:bottom w:val="none" w:sz="0" w:space="0" w:color="auto"/>
        <w:right w:val="none" w:sz="0" w:space="0" w:color="auto"/>
      </w:divBdr>
      <w:divsChild>
        <w:div w:id="807817785">
          <w:marLeft w:val="403"/>
          <w:marRight w:val="0"/>
          <w:marTop w:val="96"/>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1999921714">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66559643">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423419">
      <w:bodyDiv w:val="1"/>
      <w:marLeft w:val="0"/>
      <w:marRight w:val="0"/>
      <w:marTop w:val="0"/>
      <w:marBottom w:val="0"/>
      <w:divBdr>
        <w:top w:val="none" w:sz="0" w:space="0" w:color="auto"/>
        <w:left w:val="none" w:sz="0" w:space="0" w:color="auto"/>
        <w:bottom w:val="none" w:sz="0" w:space="0" w:color="auto"/>
        <w:right w:val="none" w:sz="0" w:space="0" w:color="auto"/>
      </w:divBdr>
      <w:divsChild>
        <w:div w:id="719672793">
          <w:marLeft w:val="1555"/>
          <w:marRight w:val="0"/>
          <w:marTop w:val="67"/>
          <w:marBottom w:val="0"/>
          <w:divBdr>
            <w:top w:val="none" w:sz="0" w:space="0" w:color="auto"/>
            <w:left w:val="none" w:sz="0" w:space="0" w:color="auto"/>
            <w:bottom w:val="none" w:sz="0" w:space="0" w:color="auto"/>
            <w:right w:val="none" w:sz="0" w:space="0" w:color="auto"/>
          </w:divBdr>
        </w:div>
      </w:divsChild>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HR33RHYHUWRF-4-2217</_dlc_DocId>
    <_dlc_DocIdUrl xmlns="c06861ca-3f08-4d07-bff7-bb15bac121f4">
      <Url>https://projects.qualcomm.com/sites/pentari/_layouts/15/DocIdRedir.aspx?ID=HR33RHYHUWRF-4-2217</Url>
      <Description>HR33RHYHUWRF-4-2217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0A0D971D-F16F-4C0B-A5A6-C2D2EDE7F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5.xml><?xml version="1.0" encoding="utf-8"?>
<ds:datastoreItem xmlns:ds="http://schemas.openxmlformats.org/officeDocument/2006/customXml" ds:itemID="{449CBB2F-88FD-4A02-B006-D20F5619A13A}">
  <ds:schemaRefs>
    <ds:schemaRef ds:uri="http://schemas.openxmlformats.org/officeDocument/2006/bibliography"/>
  </ds:schemaRefs>
</ds:datastoreItem>
</file>

<file path=customXml/itemProps6.xml><?xml version="1.0" encoding="utf-8"?>
<ds:datastoreItem xmlns:ds="http://schemas.openxmlformats.org/officeDocument/2006/customXml" ds:itemID="{929CDF41-765D-4E28-8D66-FB5B950D2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2901</Words>
  <Characters>16537</Characters>
  <Application>Microsoft Office Word</Application>
  <DocSecurity>0</DocSecurity>
  <Lines>137</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19400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Le Liu</cp:lastModifiedBy>
  <cp:revision>4</cp:revision>
  <cp:lastPrinted>2010-08-13T21:54:00Z</cp:lastPrinted>
  <dcterms:created xsi:type="dcterms:W3CDTF">2019-10-04T21:48:00Z</dcterms:created>
  <dcterms:modified xsi:type="dcterms:W3CDTF">2019-10-04T21:56:00Z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66e7ea1c-8e8a-484e-964a-9ed07fc7c66d</vt:lpwstr>
  </property>
  <property fmtid="{D5CDD505-2E9C-101B-9397-08002B2CF9AE}" pid="4" name="_NewReviewCycle">
    <vt:lpwstr/>
  </property>
  <property fmtid="{D5CDD505-2E9C-101B-9397-08002B2CF9AE}" pid="5" name="MTWinEqns">
    <vt:bool>true</vt:bool>
  </property>
</Properties>
</file>